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Times New Roman" w:eastAsia="方正小标宋_GBK" w:cs="Times New Roman" w:hAnsi="Times New Roman"/>
          <w:bCs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_GBK" w:cs="Times New Roman" w:hAnsi="Times New Roman"/>
          <w:bCs/>
          <w:kern w:val="0"/>
          <w:sz w:val="44"/>
          <w:szCs w:val="44"/>
        </w:rPr>
        <w:t>中华人民共和国大铲湾海关对</w:t>
      </w:r>
      <w:r>
        <w:rPr>
          <w:rFonts w:ascii="Times New Roman" w:eastAsia="方正小标宋_GBK" w:cs="Times New Roman" w:hAnsi="Times New Roman" w:hint="eastAsia"/>
          <w:bCs/>
          <w:kern w:val="0"/>
          <w:sz w:val="44"/>
          <w:szCs w:val="44"/>
        </w:rPr>
        <w:t>深圳市澔枫贸易有限公司</w:t>
      </w:r>
      <w:r>
        <w:rPr>
          <w:rFonts w:ascii="Times New Roman" w:eastAsia="方正小标宋_GBK" w:cs="Times New Roman" w:hAnsi="Times New Roman"/>
          <w:bCs/>
          <w:kern w:val="0"/>
          <w:sz w:val="44"/>
          <w:szCs w:val="44"/>
        </w:rPr>
        <w:t>行政处罚结果公示</w:t>
      </w:r>
    </w:p>
    <w:tbl>
      <w:tblPr>
        <w:jc w:val="left"/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937"/>
        <w:gridCol w:w="2321"/>
        <w:gridCol w:w="5103"/>
      </w:tblGrid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1</w:t>
            </w:r>
          </w:p>
        </w:tc>
        <w:tc>
          <w:tcPr>
            <w:tcW w:w="3258" w:type="dxa"/>
            <w:gridSpan w:val="2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行政处罚决定书文号</w:t>
            </w:r>
          </w:p>
        </w:tc>
        <w:tc>
          <w:tcPr>
            <w:tcW w:w="5103" w:type="dxa"/>
          </w:tcPr>
          <w:p>
            <w:pPr>
              <w:rPr>
                <w:rFonts w:ascii="Times New Roman" w:eastAsia="方正仿宋_GBK" w:cs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bCs/>
                <w:sz w:val="32"/>
                <w:szCs w:val="32"/>
              </w:rPr>
              <w:t>深铲关知罚字﹝2025﹞00</w:t>
            </w:r>
            <w:r>
              <w:rPr>
                <w:rFonts w:ascii="Times New Roman" w:eastAsia="方正仿宋_GBK" w:cs="Times New Roman" w:hAnsi="Times New Roman" w:hint="eastAsia"/>
                <w:bCs/>
                <w:sz w:val="32"/>
                <w:szCs w:val="32"/>
              </w:rPr>
              <w:t>10</w:t>
            </w:r>
            <w:r>
              <w:rPr>
                <w:rFonts w:ascii="Times New Roman" w:eastAsia="方正仿宋_GBK" w:cs="Times New Roman" w:hAnsi="Times New Roman"/>
                <w:bCs/>
                <w:sz w:val="32"/>
                <w:szCs w:val="32"/>
              </w:rPr>
              <w:t>号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2</w:t>
            </w:r>
          </w:p>
        </w:tc>
        <w:tc>
          <w:tcPr>
            <w:tcW w:w="3258" w:type="dxa"/>
            <w:gridSpan w:val="2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行政处罚相对人</w:t>
            </w:r>
          </w:p>
        </w:tc>
        <w:tc>
          <w:tcPr>
            <w:tcW w:w="5103" w:type="dxa"/>
          </w:tcPr>
          <w:p>
            <w:pPr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</w:rPr>
              <w:t>深圳市澔枫贸易有限公司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3</w:t>
            </w:r>
          </w:p>
        </w:tc>
        <w:tc>
          <w:tcPr>
            <w:tcW w:w="3258" w:type="dxa"/>
            <w:gridSpan w:val="2"/>
            <w:vAlign w:val="center"/>
          </w:tcPr>
          <w:p>
            <w:pPr>
              <w:spacing w:line="560" w:lineRule="exact"/>
              <w:rPr>
                <w:rFonts w:ascii="Times New Roman" w:eastAsia="方正黑体_GBK" w:cs="Times New Roman" w:hAnsi="Times New Roman"/>
                <w:sz w:val="32"/>
                <w:szCs w:val="30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0"/>
              </w:rPr>
              <w:t>统一社会信用代码</w:t>
            </w:r>
          </w:p>
          <w:p>
            <w:pPr>
              <w:spacing w:line="560" w:lineRule="exact"/>
              <w:rPr>
                <w:rFonts w:ascii="Times New Roman" w:eastAsia="方正黑体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0"/>
              </w:rPr>
              <w:t>/海关代码</w:t>
            </w:r>
          </w:p>
        </w:tc>
        <w:tc>
          <w:tcPr>
            <w:tcW w:w="5103" w:type="dxa"/>
          </w:tcPr>
          <w:p>
            <w:pPr>
              <w:rPr>
                <w:rFonts w:ascii="Times New Roman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bCs/>
                <w:sz w:val="32"/>
                <w:szCs w:val="32"/>
              </w:rPr>
              <w:t>91440300MA5DMW1X1M/</w:t>
            </w: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bCs/>
                <w:sz w:val="32"/>
                <w:szCs w:val="32"/>
              </w:rPr>
              <w:t>4403962TGZ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4</w:t>
            </w:r>
          </w:p>
        </w:tc>
        <w:tc>
          <w:tcPr>
            <w:tcW w:w="3258" w:type="dxa"/>
            <w:gridSpan w:val="2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法定代表人</w:t>
            </w:r>
          </w:p>
        </w:tc>
        <w:tc>
          <w:tcPr>
            <w:tcW w:w="5103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詹腾飞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5</w:t>
            </w:r>
          </w:p>
        </w:tc>
        <w:tc>
          <w:tcPr>
            <w:tcW w:w="3258" w:type="dxa"/>
            <w:gridSpan w:val="2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作出处罚决定的海关</w:t>
            </w:r>
          </w:p>
        </w:tc>
        <w:tc>
          <w:tcPr>
            <w:tcW w:w="5103" w:type="dxa"/>
          </w:tcPr>
          <w:p>
            <w:pPr>
              <w:spacing w:line="560" w:lineRule="exac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大铲湾海关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6</w:t>
            </w:r>
          </w:p>
        </w:tc>
        <w:tc>
          <w:tcPr>
            <w:tcW w:w="3258" w:type="dxa"/>
            <w:gridSpan w:val="2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作出行政处罚的日期</w:t>
            </w:r>
          </w:p>
        </w:tc>
        <w:tc>
          <w:tcPr>
            <w:tcW w:w="5103" w:type="dxa"/>
          </w:tcPr>
          <w:p>
            <w:pPr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sz w:val="32"/>
                <w:szCs w:val="32"/>
              </w:rPr>
              <w:t>2025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年</w:t>
            </w:r>
            <w:r>
              <w:rPr>
                <w:rFonts w:ascii="Times New Roman" w:eastAsia="方正仿宋_GBK" w:cs="Times New Roman" w:hAnsi="Times New Roman" w:hint="eastAsia"/>
                <w:bCs/>
                <w:sz w:val="32"/>
                <w:szCs w:val="32"/>
              </w:rPr>
              <w:t>7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月</w:t>
            </w:r>
            <w:r>
              <w:rPr>
                <w:rFonts w:ascii="Times New Roman" w:eastAsia="方正仿宋_GBK" w:cs="Times New Roman" w:hAnsi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日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7</w:t>
            </w:r>
          </w:p>
        </w:tc>
        <w:tc>
          <w:tcPr>
            <w:tcW w:w="937" w:type="dxa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违法事实和理由</w:t>
            </w:r>
          </w:p>
        </w:tc>
        <w:tc>
          <w:tcPr>
            <w:tcW w:w="7424" w:type="dxa"/>
            <w:gridSpan w:val="2"/>
          </w:tcPr>
          <w:p>
            <w:pPr>
              <w:pStyle w:val="18"/>
              <w:wordWrap w:val="0"/>
              <w:rPr>
                <w:rFonts w:ascii="Times New Roman" w:eastAsia="方正仿宋_GBK" w:cs="Times New Roman" w:hAnsi="Times New Roman"/>
                <w:bCs/>
                <w:color w:val="FF0000"/>
                <w:kern w:val="2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2"/>
                <w:sz w:val="32"/>
                <w:szCs w:val="32"/>
              </w:rPr>
              <w:t>2025年4月23日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，当事人</w:t>
            </w:r>
            <w:r>
              <w:rPr>
                <w:rFonts w:eastAsia="方正仿宋_GBK" w:hint="eastAsia"/>
                <w:sz w:val="32"/>
              </w:rPr>
              <w:t>深圳市澔枫贸易有限公司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委托</w:t>
            </w:r>
            <w:r>
              <w:rPr>
                <w:rFonts w:eastAsia="方正仿宋_GBK" w:hint="eastAsia"/>
                <w:sz w:val="32"/>
              </w:rPr>
              <w:t>深圳市天盛海报关有限公司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以</w:t>
            </w:r>
            <w:r>
              <w:rPr>
                <w:rFonts w:ascii="Times New Roman" w:eastAsia="方正仿宋_GBK" w:cs="Times New Roman" w:hAnsi="Times New Roman" w:hint="eastAsia"/>
                <w:bCs/>
                <w:kern w:val="2"/>
                <w:sz w:val="32"/>
                <w:szCs w:val="32"/>
              </w:rPr>
              <w:t>跨境电商B2B直接出口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方式</w:t>
            </w:r>
            <w:r>
              <w:rPr>
                <w:rFonts w:ascii="Times New Roman" w:eastAsia="方正仿宋_GBK" w:cs="Times New Roman" w:hAnsi="Times New Roman" w:hint="eastAsia"/>
                <w:bCs/>
                <w:kern w:val="2"/>
                <w:sz w:val="32"/>
                <w:szCs w:val="32"/>
              </w:rPr>
              <w:t>申报木桌等货物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一批出口到</w:t>
            </w:r>
            <w:r>
              <w:rPr>
                <w:rFonts w:eastAsia="方正仿宋_GBK" w:hint="eastAsia"/>
                <w:sz w:val="32"/>
              </w:rPr>
              <w:t>马来西亚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。报关单号：534820250480024688。经我关查验，发现实际货物中有带有</w:t>
            </w:r>
            <w:r>
              <w:rPr>
                <w:rFonts w:ascii="Times New Roman" w:eastAsia="方正仿宋_GBK" w:cs="Times New Roman" w:hAnsi="Times New Roman" w:hint="eastAsia"/>
                <w:bCs/>
                <w:kern w:val="2"/>
                <w:sz w:val="32"/>
                <w:szCs w:val="32"/>
              </w:rPr>
              <w:t>“WD”标识的硬盘57个</w:t>
            </w:r>
            <w:r>
              <w:rPr>
                <w:rFonts w:ascii="Times New Roman" w:eastAsia="方正仿宋_GBK" w:cs="Times New Roman" w:hAnsi="Times New Roman"/>
                <w:bCs/>
                <w:kern w:val="2"/>
                <w:sz w:val="32"/>
                <w:szCs w:val="32"/>
              </w:rPr>
              <w:t>。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我关经调查认为，当事人未经权利人许可，擅自出口上述标有与他人注册知识产权相同标识的货物，根据《中华人民共和国商标法》第五十七条第一项之规定，当事人出口上述货物的行为已构成侵犯他人注册商标专用权的行为。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8</w:t>
            </w:r>
          </w:p>
        </w:tc>
        <w:tc>
          <w:tcPr>
            <w:tcW w:w="937" w:type="dxa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执法依据</w:t>
            </w:r>
          </w:p>
        </w:tc>
        <w:tc>
          <w:tcPr>
            <w:tcW w:w="7424" w:type="dxa"/>
            <w:gridSpan w:val="2"/>
          </w:tcPr>
          <w:p>
            <w:pPr>
              <w:rPr>
                <w:rFonts w:ascii="Times New Roman" w:eastAsia="方正仿宋_GBK" w:cs="Times New Roman" w:hAnsi="Times New Roman"/>
                <w:color w:val="FF0000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《中华人民共和国海关法》第九十一条、《中华人民共和国海关行政处罚实施条例》第二十五条第一款及《中华人民共和国海关行政处罚裁量基准（三）》（公告〔2023〕198 号）第十一条第二项</w:t>
            </w:r>
            <w:r>
              <w:rPr>
                <w:rFonts w:eastAsia="方正仿宋_GBK"/>
                <w:sz w:val="32"/>
              </w:rPr>
              <w:t>、第十三条第二项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之规定。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9</w:t>
            </w:r>
          </w:p>
        </w:tc>
        <w:tc>
          <w:tcPr>
            <w:tcW w:w="937" w:type="dxa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处罚内容</w:t>
            </w:r>
          </w:p>
        </w:tc>
        <w:tc>
          <w:tcPr>
            <w:tcW w:w="7424" w:type="dxa"/>
            <w:gridSpan w:val="2"/>
          </w:tcPr>
          <w:p>
            <w:pPr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包括处罚类别及结果：</w:t>
            </w:r>
          </w:p>
          <w:p>
            <w:pPr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没收上述侵权货物，并处罚款人民币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148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元。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10</w:t>
            </w:r>
          </w:p>
        </w:tc>
        <w:tc>
          <w:tcPr>
            <w:tcW w:w="937" w:type="dxa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救济渠道</w:t>
            </w:r>
          </w:p>
        </w:tc>
        <w:tc>
          <w:tcPr>
            <w:tcW w:w="7424" w:type="dxa"/>
            <w:gridSpan w:val="2"/>
          </w:tcPr>
          <w:p>
            <w:pPr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当事人不服本处罚决定的，依照《中华人民共和国行政复议法》第二十条、第二十七条，《中华人民共和国行政诉讼法》第四十六条之规定，可自本处罚决定书送达之日起六十日内向深圳海关申请行政复议，或者自本处罚决定书送达之日起六个月内，直接向深圳市中级人民法院起诉。</w:t>
            </w:r>
          </w:p>
        </w:tc>
      </w:tr>
      <w:tr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eastAsia="方正小标宋_GBK" w:cs="Times New Roman" w:hAnsi="Times New Roman"/>
                <w:sz w:val="32"/>
              </w:rPr>
            </w:pPr>
            <w:r>
              <w:rPr>
                <w:rFonts w:ascii="Times New Roman" w:eastAsia="方正小标宋_GBK" w:cs="Times New Roman" w:hAnsi="Times New Roman"/>
                <w:sz w:val="32"/>
              </w:rPr>
              <w:t>11</w:t>
            </w:r>
          </w:p>
        </w:tc>
        <w:tc>
          <w:tcPr>
            <w:tcW w:w="937" w:type="dxa"/>
            <w:vAlign w:val="center"/>
          </w:tcPr>
          <w:p>
            <w:pPr>
              <w:rPr>
                <w:rFonts w:ascii="Times New Roman" w:eastAsia="方正黑体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黑体_GBK" w:cs="Times New Roman" w:hAnsi="Times New Roman"/>
                <w:sz w:val="32"/>
                <w:szCs w:val="32"/>
              </w:rPr>
              <w:t>其他</w:t>
            </w:r>
          </w:p>
        </w:tc>
        <w:tc>
          <w:tcPr>
            <w:tcW w:w="7424" w:type="dxa"/>
            <w:gridSpan w:val="2"/>
          </w:tcPr>
          <w:p>
            <w:pPr>
              <w:rPr>
                <w:rFonts w:ascii="Times New Roman" w:eastAsia="方正仿宋_GBK" w:cs="Times New Roman" w:hAnsi="Times New Roman"/>
                <w:color w:val="FF0000"/>
                <w:sz w:val="32"/>
                <w:szCs w:val="32"/>
              </w:rPr>
            </w:pPr>
          </w:p>
        </w:tc>
      </w:tr>
    </w:tbl>
    <w:p>
      <w:pPr>
        <w:jc w:val="left"/>
        <w:rPr>
          <w:rFonts w:ascii="Times New Roman" w:eastAsia="方正仿宋_GBK" w:cs="Times New Roman" w:hAnsi="Times New Roman"/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1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2">
    <w:name w:val="heading 2"/>
    <w:basedOn w:val="0"/>
    <w:next w:val="0"/>
    <w:pPr>
      <w:widowControl/>
      <w:spacing w:before="100" w:beforeAutospacing="1" w:after="100" w:afterAutospacing="1"/>
      <w:jc w:val="left"/>
      <w:outlineLvl w:val="1"/>
    </w:pPr>
    <w:rPr>
      <w:rFonts w:ascii="宋体" w:cs="宋体"/>
      <w:b/>
      <w:bCs/>
      <w:kern w:val="0"/>
      <w:sz w:val="36"/>
      <w:szCs w:val="36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19">
    <w:name w:val="FollowedHyperlink"/>
    <w:basedOn w:val="10"/>
    <w:rPr>
      <w:color w:val="000000"/>
      <w:sz w:val="14"/>
      <w:szCs w:val="14"/>
      <w:u w:val="none"/>
    </w:rPr>
  </w:style>
  <w:style w:type="character" w:styleId="20">
    <w:name w:val="Hyperlink"/>
    <w:basedOn w:val="10"/>
    <w:rPr>
      <w:color w:val="000000"/>
      <w:sz w:val="14"/>
      <w:szCs w:val="14"/>
      <w:u w:val="none"/>
    </w:rPr>
  </w:style>
  <w:style w:type="paragraph" w:customStyle="1" w:styleId="21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customStyle="1" w:styleId="22">
    <w:name w:val="ui-icon"/>
    <w:basedOn w:val="10"/>
  </w:style>
  <w:style w:type="character" w:customStyle="1" w:styleId="23">
    <w:name w:val="h-control-text-title"/>
    <w:basedOn w:val="10"/>
    <w:rPr>
      <w:bdr w:val="none" w:sz="0" w:space="0" w:color="auto"/>
      <w:shd w:val="clear" w:color="auto" w:fill="FFFFFF"/>
    </w:rPr>
  </w:style>
  <w:style w:type="character" w:customStyle="1" w:styleId="24">
    <w:name w:val="h-control-text-title1"/>
    <w:basedOn w:val="10"/>
    <w:rPr>
      <w:rFonts w:ascii="宋体" w:eastAsia="宋体" w:cs="宋体"/>
      <w:b/>
      <w:bCs/>
      <w:sz w:val="16"/>
      <w:szCs w:val="16"/>
      <w:bdr w:val="none" w:sz="0" w:space="0" w:color="auto"/>
      <w:shd w:val="clear" w:color="auto" w:fill="F5F5F5"/>
    </w:rPr>
  </w:style>
  <w:style w:type="character" w:customStyle="1" w:styleId="25">
    <w:name w:val="ico-zs_duban"/>
    <w:basedOn w:val="10"/>
  </w:style>
  <w:style w:type="character" w:customStyle="1" w:styleId="26">
    <w:name w:val="ico-hidealsw"/>
    <w:basedOn w:val="10"/>
  </w:style>
  <w:style w:type="character" w:customStyle="1" w:styleId="27">
    <w:name w:val="ico-hidealhlwxx"/>
    <w:basedOn w:val="10"/>
  </w:style>
  <w:style w:type="character" w:customStyle="1" w:styleId="28">
    <w:name w:val="ico-hidealzwxx"/>
    <w:basedOn w:val="10"/>
  </w:style>
  <w:style w:type="character" w:customStyle="1" w:styleId="29">
    <w:name w:val="h-control-select"/>
    <w:basedOn w:val="10"/>
    <w:rPr>
      <w:bdr w:val="none" w:sz="0" w:space="0" w:color="auto"/>
      <w:shd w:val="clear" w:color="auto" w:fill="FFFFFF"/>
    </w:rPr>
  </w:style>
  <w:style w:type="character" w:customStyle="1" w:styleId="30">
    <w:name w:val="ico-plan_scheme"/>
    <w:basedOn w:val="10"/>
  </w:style>
  <w:style w:type="character" w:customStyle="1" w:styleId="31">
    <w:name w:val="first"/>
    <w:basedOn w:val="10"/>
  </w:style>
  <w:style w:type="character" w:customStyle="1" w:styleId="32">
    <w:name w:val="ico-news_material"/>
    <w:basedOn w:val="10"/>
  </w:style>
  <w:style w:type="character" w:customStyle="1" w:styleId="33">
    <w:name w:val="ico-hidealcooperation"/>
    <w:basedOn w:val="10"/>
  </w:style>
  <w:style w:type="character" w:customStyle="1" w:styleId="34">
    <w:name w:val="ico-hidealnotice"/>
    <w:basedOn w:val="10"/>
  </w:style>
  <w:style w:type="character" w:customStyle="1" w:styleId="35">
    <w:name w:val="man"/>
    <w:basedOn w:val="10"/>
  </w:style>
  <w:style w:type="character" w:customStyle="1" w:styleId="36">
    <w:name w:val="h-control-text-write2"/>
    <w:basedOn w:val="10"/>
    <w:rPr>
      <w:sz w:val="14"/>
      <w:szCs w:val="14"/>
      <w:bdr w:val="none" w:sz="0" w:space="0" w:color="auto"/>
    </w:rPr>
  </w:style>
  <w:style w:type="character" w:customStyle="1" w:styleId="37">
    <w:name w:val="ico-published_news"/>
    <w:basedOn w:val="10"/>
  </w:style>
  <w:style w:type="character" w:customStyle="1" w:styleId="38">
    <w:name w:val="women"/>
    <w:basedOn w:val="10"/>
  </w:style>
  <w:style w:type="character" w:customStyle="1" w:styleId="39">
    <w:name w:val="h-control-text-title-co"/>
    <w:basedOn w:val="10"/>
    <w:rPr>
      <w:rFonts w:ascii="宋体" w:eastAsia="宋体" w:cs="宋体"/>
      <w:b/>
      <w:bCs/>
      <w:sz w:val="16"/>
      <w:szCs w:val="16"/>
      <w:bdr w:val="none" w:sz="0" w:space="0" w:color="auto"/>
      <w:shd w:val="clear" w:color="auto" w:fill="F5F5F5"/>
    </w:rPr>
  </w:style>
  <w:style w:type="character" w:customStyle="1" w:styleId="40">
    <w:name w:val="ico-news_add_score"/>
    <w:basedOn w:val="10"/>
  </w:style>
  <w:style w:type="character" w:customStyle="1" w:styleId="41">
    <w:name w:val="ico-news_picture"/>
    <w:basedOn w:val="10"/>
  </w:style>
  <w:style w:type="character" w:customStyle="1" w:styleId="42">
    <w:name w:val="icon"/>
    <w:basedOn w:val="10"/>
  </w:style>
  <w:style w:type="character" w:customStyle="1" w:styleId="43">
    <w:name w:val="ico-hidealqb"/>
    <w:basedOn w:val="10"/>
  </w:style>
  <w:style w:type="character" w:customStyle="1" w:styleId="44">
    <w:name w:val="ico-hidealcap"/>
    <w:basedOn w:val="10"/>
  </w:style>
  <w:style w:type="character" w:customStyle="1" w:styleId="45">
    <w:name w:val="h-control-select-secret"/>
    <w:basedOn w:val="10"/>
    <w:rPr>
      <w:rFonts w:ascii="宋体" w:eastAsia="宋体" w:cs="宋体"/>
      <w:sz w:val="14"/>
      <w:szCs w:val="14"/>
      <w:bdr w:val="none" w:sz="0" w:space="0" w:color="auto"/>
    </w:rPr>
  </w:style>
  <w:style w:type="character" w:customStyle="1" w:styleId="46">
    <w:name w:val="h-control-text"/>
    <w:basedOn w:val="10"/>
    <w:rPr>
      <w:sz w:val="14"/>
      <w:szCs w:val="14"/>
    </w:rPr>
  </w:style>
  <w:style w:type="character" w:customStyle="1" w:styleId="47">
    <w:name w:val="h-control-textarea"/>
    <w:basedOn w:val="10"/>
    <w:rPr>
      <w:color w:val="000000"/>
    </w:rPr>
  </w:style>
  <w:style w:type="character" w:customStyle="1" w:styleId="48">
    <w:name w:val="h-control-textarea1"/>
    <w:basedOn w:val="10"/>
    <w:rPr>
      <w:rFonts w:ascii="宋体" w:eastAsia="宋体" w:cs="宋体"/>
      <w:sz w:val="14"/>
      <w:szCs w:val="14"/>
      <w:bdr w:val="none" w:sz="0" w:space="0" w:color="auto"/>
    </w:rPr>
  </w:style>
  <w:style w:type="character" w:customStyle="1" w:styleId="49">
    <w:name w:val="h-control-text-key"/>
    <w:basedOn w:val="10"/>
    <w:rPr>
      <w:rFonts w:ascii="宋体" w:eastAsia="宋体" w:cs="宋体"/>
      <w:sz w:val="14"/>
      <w:szCs w:val="14"/>
      <w:u w:val="single"/>
    </w:rPr>
  </w:style>
  <w:style w:type="character" w:customStyle="1" w:styleId="50">
    <w:name w:val="ico-zs_resource"/>
    <w:basedOn w:val="10"/>
  </w:style>
  <w:style w:type="character" w:customStyle="1" w:styleId="51">
    <w:name w:val="h-control-text-title-qb"/>
    <w:basedOn w:val="10"/>
    <w:rPr>
      <w:rFonts w:ascii="宋体" w:eastAsia="宋体" w:cs="宋体"/>
      <w:b/>
      <w:bCs/>
      <w:sz w:val="16"/>
      <w:szCs w:val="16"/>
      <w:bdr w:val="single" w:sz="4" w:space="0" w:color="F5F5F5"/>
      <w:shd w:val="clear" w:color="auto" w:fill="F5F5F5"/>
    </w:rPr>
  </w:style>
  <w:style w:type="character" w:customStyle="1" w:styleId="52">
    <w:name w:val="h-control-select-co"/>
    <w:basedOn w:val="10"/>
    <w:rPr>
      <w:rFonts w:ascii="宋体" w:eastAsia="宋体" w:cs="宋体"/>
      <w:sz w:val="14"/>
      <w:szCs w:val="14"/>
      <w:bdr w:val="single" w:sz="4" w:space="0" w:color="F5F5F5"/>
      <w:shd w:val="clear" w:color="auto" w:fill="F5F5F5"/>
    </w:rPr>
  </w:style>
  <w:style w:type="character" w:customStyle="1" w:styleId="53">
    <w:name w:val="h-control-text-write-qb2"/>
    <w:basedOn w:val="10"/>
    <w:rPr>
      <w:sz w:val="14"/>
      <w:szCs w:val="14"/>
      <w:bdr w:val="single" w:sz="4" w:space="0" w:color="F5F5F5"/>
      <w:shd w:val="clear" w:color="auto" w:fill="F5F5F5"/>
    </w:rPr>
  </w:style>
  <w:style w:type="character" w:customStyle="1" w:styleId="54">
    <w:name w:val="ico-hidealfw"/>
    <w:basedOn w:val="10"/>
  </w:style>
  <w:style w:type="character" w:customStyle="1" w:styleId="55">
    <w:name w:val="ico-zs_news"/>
    <w:basedOn w:val="10"/>
  </w:style>
  <w:style w:type="character" w:customStyle="1" w:styleId="56">
    <w:name w:val="ico-logistic_support"/>
    <w:basedOn w:val="10"/>
  </w:style>
  <w:style w:type="character" w:customStyle="1" w:styleId="57">
    <w:name w:val="ico-news_internet"/>
    <w:basedOn w:val="10"/>
  </w:style>
  <w:style w:type="character" w:customStyle="1" w:styleId="58">
    <w:name w:val="ico-video_material"/>
    <w:basedOn w:val="10"/>
  </w:style>
  <w:style w:type="character" w:customStyle="1" w:styleId="59">
    <w:name w:val="labelstyle1"/>
    <w:basedOn w:val="10"/>
    <w:rPr>
      <w:rFonts w:ascii="微软雅黑" w:eastAsia="微软雅黑" w:cs="微软雅黑"/>
      <w:sz w:val="14"/>
      <w:szCs w:val="14"/>
    </w:rPr>
  </w:style>
  <w:style w:type="character" w:customStyle="1" w:styleId="60">
    <w:name w:val="h-control-text-write-qb"/>
    <w:basedOn w:val="10"/>
    <w:rPr>
      <w:sz w:val="14"/>
      <w:szCs w:val="14"/>
      <w:bdr w:val="single" w:sz="4" w:space="0" w:color="F5F5F5"/>
      <w:shd w:val="clear" w:color="auto" w:fill="F5F5F5"/>
    </w:rPr>
  </w:style>
  <w:style w:type="character" w:customStyle="1" w:styleId="61">
    <w:name w:val="h-control-select4"/>
    <w:basedOn w:val="10"/>
    <w:rPr>
      <w:bdr w:val="none" w:sz="0" w:space="0" w:color="auto"/>
      <w:shd w:val="clear" w:color="auto" w:fill="FFFFFF"/>
    </w:rPr>
  </w:style>
  <w:style w:type="character" w:customStyle="1" w:styleId="62">
    <w:name w:val="h-control-select5"/>
    <w:basedOn w:val="10"/>
    <w:rPr>
      <w:rFonts w:ascii="宋体" w:eastAsia="宋体" w:cs="宋体"/>
      <w:sz w:val="14"/>
      <w:szCs w:val="14"/>
      <w:bdr w:val="none" w:sz="0" w:space="0" w:color="auto"/>
      <w:shd w:val="clear" w:color="auto" w:fill="F5F5F5"/>
    </w:rPr>
  </w:style>
  <w:style w:type="character" w:customStyle="1" w:styleId="63">
    <w:name w:val="ui-icon29"/>
    <w:basedOn w:val="10"/>
  </w:style>
  <w:style w:type="character" w:customStyle="1" w:styleId="64">
    <w:name w:val="h-control-text-write"/>
    <w:basedOn w:val="10"/>
    <w:rPr>
      <w:sz w:val="14"/>
      <w:szCs w:val="14"/>
      <w:bdr w:val="single" w:sz="2" w:space="0" w:color="969696"/>
      <w:shd w:val="clear" w:color="auto" w:fill="FFFFFF"/>
    </w:rPr>
  </w:style>
  <w:style w:type="character" w:customStyle="1" w:styleId="65">
    <w:name w:val="ui-icon36"/>
    <w:basedOn w:val="10"/>
  </w:style>
  <w:style w:type="character" w:customStyle="1" w:styleId="66">
    <w:name w:val="ui-icon35"/>
    <w:basedOn w:val="10"/>
  </w:style>
  <w:style w:type="character" w:customStyle="1" w:styleId="67">
    <w:name w:val="h-control-select1"/>
    <w:basedOn w:val="10"/>
    <w:rPr>
      <w:rFonts w:ascii="宋体" w:eastAsia="宋体" w:cs="宋体"/>
      <w:sz w:val="14"/>
      <w:szCs w:val="14"/>
      <w:bdr w:val="none" w:sz="0" w:space="0" w:color="auto"/>
      <w:shd w:val="clear" w:color="auto" w:fill="F5F5F5"/>
    </w:rPr>
  </w:style>
  <w:style w:type="paragraph" w:customStyle="1" w:styleId="68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70">
    <w:name w:val="Body Text Indent"/>
    <w:basedOn w:val="0"/>
    <w:pPr>
      <w:spacing w:line="600" w:lineRule="exact"/>
      <w:ind w:firstLineChars="225" w:firstLine="225"/>
    </w:pPr>
    <w:rPr>
      <w:rFonts w:ascii="方正仿宋_GBK" w:eastAsia="方正仿宋_GBK" w:cs="Times New Roman"/>
      <w:color w:val="00000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</TotalTime>
  <Application>Yozo_Office</Application>
  <Pages>2</Pages>
  <Words>602</Words>
  <Characters>672</Characters>
  <Lines>60</Lines>
  <Paragraphs>36</Paragraphs>
  <CharactersWithSpaces>674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高扬</dc:creator>
  <cp:lastModifiedBy>李思远</cp:lastModifiedBy>
  <cp:revision>12</cp:revision>
  <dcterms:created xsi:type="dcterms:W3CDTF">2025-06-17T02:57:00Z</dcterms:created>
  <dcterms:modified xsi:type="dcterms:W3CDTF">2025-07-07T02:49:06Z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2052-11.1.0.12598</vt:lpwstr>
  </property>
  <property fmtid="{D5CDD505-2E9C-101B-9397-08002B2CF9AE}" pid="3" name="ICV">
    <vt:lpwstr>3C1C74027DBA4F388B56762EB3D5D823</vt:lpwstr>
  </property>
</Properties>
</file>