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E08" w:rsidRDefault="00945D72">
      <w:pPr>
        <w:pStyle w:val="61"/>
        <w:spacing w:line="580" w:lineRule="exact"/>
        <w:jc w:val="center"/>
        <w:rPr>
          <w:rFonts w:ascii="方正小标宋_GBK" w:eastAsia="方正小标宋_GBK" w:cs="方正小标宋_GBK"/>
          <w:sz w:val="44"/>
          <w:szCs w:val="44"/>
        </w:rPr>
      </w:pPr>
      <w:bookmarkStart w:id="0" w:name="_Hlk25540369"/>
      <w:bookmarkStart w:id="1" w:name="cogw__正文__file"/>
      <w:r>
        <w:rPr>
          <w:rFonts w:ascii="方正小标宋_GBK" w:eastAsia="方正小标宋_GBK" w:cs="方正小标宋_GBK" w:hint="eastAsia"/>
          <w:sz w:val="44"/>
          <w:szCs w:val="44"/>
        </w:rPr>
        <w:t>惠州海关2023年政府信息公开工作年度报告</w:t>
      </w:r>
      <w:bookmarkEnd w:id="0"/>
    </w:p>
    <w:p w:rsidR="00AE5E08" w:rsidRDefault="00AE5E08">
      <w:pPr>
        <w:pStyle w:val="a8"/>
        <w:widowControl/>
        <w:shd w:val="clear" w:color="auto" w:fill="FFFFFF"/>
        <w:adjustRightInd w:val="0"/>
        <w:snapToGrid w:val="0"/>
        <w:spacing w:beforeAutospacing="0" w:afterAutospacing="0" w:line="560" w:lineRule="exact"/>
        <w:jc w:val="both"/>
        <w:rPr>
          <w:rFonts w:ascii="楷体_GB2312" w:eastAsia="楷体_GB2312" w:cs="楷体_GB2312"/>
          <w:bCs/>
          <w:sz w:val="32"/>
          <w:szCs w:val="32"/>
          <w:shd w:val="clear" w:color="auto" w:fill="FFFFFF"/>
        </w:rPr>
      </w:pPr>
    </w:p>
    <w:p w:rsidR="00AE5E08" w:rsidRDefault="00945D72">
      <w:pPr>
        <w:pStyle w:val="a8"/>
        <w:widowControl/>
        <w:shd w:val="clear" w:color="auto" w:fill="FFFFFF"/>
        <w:adjustRightInd w:val="0"/>
        <w:snapToGrid w:val="0"/>
        <w:spacing w:beforeAutospacing="0" w:afterAutospacing="0" w:line="560" w:lineRule="exact"/>
        <w:ind w:firstLineChars="200" w:firstLine="640"/>
        <w:jc w:val="both"/>
        <w:rPr>
          <w:rFonts w:ascii="方正黑体_GBK" w:eastAsia="方正黑体_GBK" w:cs="楷体_GB2312"/>
          <w:bCs/>
          <w:sz w:val="32"/>
          <w:szCs w:val="32"/>
        </w:rPr>
      </w:pPr>
      <w:r>
        <w:rPr>
          <w:rFonts w:ascii="方正黑体_GBK" w:eastAsia="方正黑体_GBK" w:cs="楷体_GB2312" w:hint="eastAsia"/>
          <w:bCs/>
          <w:sz w:val="32"/>
          <w:szCs w:val="32"/>
          <w:shd w:val="clear" w:color="auto" w:fill="FFFFFF"/>
        </w:rPr>
        <w:t>一、总体情况</w:t>
      </w:r>
    </w:p>
    <w:p w:rsidR="00AE5E08" w:rsidRDefault="00945D72">
      <w:pPr>
        <w:pStyle w:val="11"/>
        <w:autoSpaceDN w:val="0"/>
        <w:ind w:firstLineChars="200" w:firstLine="624"/>
        <w:rPr>
          <w:bCs/>
          <w:spacing w:val="0"/>
          <w:szCs w:val="32"/>
          <w:shd w:val="clear" w:color="auto" w:fill="FFFFFF"/>
        </w:rPr>
      </w:pPr>
      <w:r>
        <w:rPr>
          <w:szCs w:val="32"/>
          <w:shd w:val="clear" w:color="auto" w:fill="FFFFFF"/>
        </w:rPr>
        <w:t>202</w:t>
      </w:r>
      <w:r>
        <w:rPr>
          <w:rFonts w:hint="eastAsia"/>
          <w:szCs w:val="32"/>
          <w:shd w:val="clear" w:color="auto" w:fill="FFFFFF"/>
        </w:rPr>
        <w:t>3</w:t>
      </w:r>
      <w:r>
        <w:rPr>
          <w:rFonts w:hint="eastAsia"/>
          <w:szCs w:val="32"/>
          <w:shd w:val="clear" w:color="auto" w:fill="FFFFFF"/>
        </w:rPr>
        <w:t>年，惠州海关以习近平新时代中国特色社会主义思想为指导，</w:t>
      </w:r>
      <w:r>
        <w:rPr>
          <w:rFonts w:hint="eastAsia"/>
          <w:bCs/>
          <w:spacing w:val="0"/>
          <w:szCs w:val="32"/>
          <w:shd w:val="clear" w:color="auto" w:fill="FFFFFF"/>
        </w:rPr>
        <w:t>按照《中华人民共和国政府信息公开条例》及海关总署相关文件要求，开展政府信息公开工作。</w:t>
      </w:r>
    </w:p>
    <w:p w:rsidR="00AE5E08" w:rsidRDefault="00945D72" w:rsidP="00966BBF">
      <w:pPr>
        <w:pStyle w:val="11"/>
        <w:autoSpaceDN w:val="0"/>
        <w:ind w:firstLineChars="200" w:firstLine="643"/>
        <w:rPr>
          <w:rFonts w:ascii="方正楷体_GBK" w:eastAsia="方正楷体_GBK"/>
          <w:b/>
          <w:bCs/>
          <w:spacing w:val="0"/>
          <w:szCs w:val="32"/>
          <w:shd w:val="clear" w:color="auto" w:fill="FFFFFF"/>
        </w:rPr>
      </w:pPr>
      <w:r>
        <w:rPr>
          <w:rFonts w:ascii="方正楷体_GBK" w:eastAsia="方正楷体_GBK" w:hint="eastAsia"/>
          <w:b/>
          <w:bCs/>
          <w:spacing w:val="0"/>
          <w:szCs w:val="32"/>
          <w:shd w:val="clear" w:color="auto" w:fill="FFFFFF"/>
        </w:rPr>
        <w:t>（一）信息公开工作情况。</w:t>
      </w:r>
    </w:p>
    <w:p w:rsidR="00AE5E08" w:rsidRDefault="00945D72">
      <w:pPr>
        <w:pStyle w:val="11"/>
        <w:autoSpaceDN w:val="0"/>
        <w:ind w:firstLineChars="200" w:firstLine="640"/>
        <w:rPr>
          <w:bCs/>
          <w:spacing w:val="0"/>
          <w:szCs w:val="32"/>
          <w:shd w:val="clear" w:color="auto" w:fill="FFFFFF"/>
        </w:rPr>
      </w:pPr>
      <w:r>
        <w:rPr>
          <w:rFonts w:hint="eastAsia"/>
          <w:bCs/>
          <w:spacing w:val="0"/>
          <w:szCs w:val="32"/>
          <w:shd w:val="clear" w:color="auto" w:fill="FFFFFF"/>
        </w:rPr>
        <w:t>2023</w:t>
      </w:r>
      <w:r>
        <w:rPr>
          <w:rFonts w:hint="eastAsia"/>
          <w:bCs/>
          <w:spacing w:val="0"/>
          <w:szCs w:val="32"/>
          <w:shd w:val="clear" w:color="auto" w:fill="FFFFFF"/>
        </w:rPr>
        <w:t>年全年，本单位作出行政处罚处理决定</w:t>
      </w:r>
      <w:r>
        <w:rPr>
          <w:rFonts w:hint="eastAsia"/>
          <w:bCs/>
          <w:spacing w:val="0"/>
          <w:szCs w:val="32"/>
          <w:shd w:val="clear" w:color="auto" w:fill="FFFFFF"/>
        </w:rPr>
        <w:t>55</w:t>
      </w:r>
      <w:r>
        <w:rPr>
          <w:rFonts w:hint="eastAsia"/>
          <w:bCs/>
          <w:spacing w:val="0"/>
          <w:szCs w:val="32"/>
          <w:shd w:val="clear" w:color="auto" w:fill="FFFFFF"/>
        </w:rPr>
        <w:t>件，收到</w:t>
      </w:r>
      <w:r>
        <w:rPr>
          <w:rFonts w:hint="eastAsia"/>
          <w:bCs/>
          <w:spacing w:val="0"/>
          <w:szCs w:val="32"/>
          <w:shd w:val="clear" w:color="auto" w:fill="FFFFFF"/>
        </w:rPr>
        <w:t>1</w:t>
      </w:r>
      <w:r>
        <w:rPr>
          <w:rFonts w:hint="eastAsia"/>
          <w:bCs/>
          <w:spacing w:val="0"/>
          <w:szCs w:val="32"/>
          <w:shd w:val="clear" w:color="auto" w:fill="FFFFFF"/>
        </w:rPr>
        <w:t>份政府信息公开申请，年内已办结。</w:t>
      </w:r>
      <w:r>
        <w:t>全年未收到因信息公开申请答复引起的投诉举报、行政复议、行政诉讼。</w:t>
      </w:r>
      <w:r>
        <w:rPr>
          <w:rFonts w:hint="eastAsia"/>
          <w:bCs/>
          <w:spacing w:val="0"/>
          <w:szCs w:val="32"/>
          <w:shd w:val="clear" w:color="auto" w:fill="FFFFFF"/>
        </w:rPr>
        <w:t xml:space="preserve"> </w:t>
      </w:r>
    </w:p>
    <w:p w:rsidR="00AE5E08" w:rsidRDefault="00945D72" w:rsidP="00966BBF">
      <w:pPr>
        <w:pStyle w:val="11"/>
        <w:autoSpaceDN w:val="0"/>
        <w:ind w:firstLineChars="200" w:firstLine="643"/>
        <w:rPr>
          <w:rFonts w:ascii="方正楷体_GBK" w:eastAsia="方正楷体_GBK"/>
          <w:b/>
          <w:bCs/>
          <w:spacing w:val="0"/>
          <w:szCs w:val="32"/>
          <w:shd w:val="clear" w:color="auto" w:fill="FFFFFF"/>
        </w:rPr>
      </w:pPr>
      <w:r>
        <w:rPr>
          <w:rFonts w:ascii="方正楷体_GBK" w:eastAsia="方正楷体_GBK" w:hint="eastAsia"/>
          <w:b/>
          <w:bCs/>
          <w:spacing w:val="0"/>
          <w:szCs w:val="32"/>
          <w:shd w:val="clear" w:color="auto" w:fill="FFFFFF"/>
        </w:rPr>
        <w:t>（二）组织领导情况。</w:t>
      </w:r>
    </w:p>
    <w:p w:rsidR="00AE5E08" w:rsidRDefault="00945D72">
      <w:pPr>
        <w:pStyle w:val="12"/>
        <w:adjustRightInd w:val="0"/>
        <w:snapToGrid w:val="0"/>
        <w:spacing w:line="560" w:lineRule="exact"/>
        <w:ind w:firstLineChars="200" w:firstLine="640"/>
        <w:rPr>
          <w:rFonts w:ascii="Times New Roman" w:eastAsia="方正仿宋_GBK"/>
          <w:bCs/>
          <w:sz w:val="32"/>
          <w:szCs w:val="32"/>
          <w:shd w:val="clear" w:color="auto" w:fill="FFFFFF"/>
        </w:rPr>
      </w:pPr>
      <w:r>
        <w:rPr>
          <w:rFonts w:ascii="Times New Roman" w:eastAsia="方正仿宋_GBK" w:hint="eastAsia"/>
          <w:bCs/>
          <w:sz w:val="32"/>
          <w:szCs w:val="32"/>
          <w:shd w:val="clear" w:color="auto" w:fill="FFFFFF"/>
        </w:rPr>
        <w:t>本单位政务公开领导小组严格加强网络安全管理，依法确定政府信息公开工作分管领导和隶属海关门户网站管理人员并向上级主管部门备案；严格执行“行政许可</w:t>
      </w:r>
      <w:r>
        <w:rPr>
          <w:rFonts w:ascii="Times New Roman" w:eastAsia="方正仿宋_GBK"/>
          <w:bCs/>
          <w:sz w:val="32"/>
          <w:szCs w:val="32"/>
          <w:shd w:val="clear" w:color="auto" w:fill="FFFFFF"/>
        </w:rPr>
        <w:t>和</w:t>
      </w:r>
      <w:r>
        <w:rPr>
          <w:rFonts w:ascii="Times New Roman" w:eastAsia="方正仿宋_GBK" w:hint="eastAsia"/>
          <w:bCs/>
          <w:sz w:val="32"/>
          <w:szCs w:val="32"/>
          <w:shd w:val="clear" w:color="auto" w:fill="FFFFFF"/>
        </w:rPr>
        <w:t>行政处罚</w:t>
      </w:r>
      <w:r>
        <w:rPr>
          <w:rFonts w:ascii="Times New Roman" w:eastAsia="方正仿宋_GBK"/>
          <w:bCs/>
          <w:sz w:val="32"/>
          <w:szCs w:val="32"/>
          <w:shd w:val="clear" w:color="auto" w:fill="FFFFFF"/>
        </w:rPr>
        <w:t>结果</w:t>
      </w:r>
      <w:r>
        <w:rPr>
          <w:rFonts w:ascii="Times New Roman" w:eastAsia="方正仿宋_GBK" w:hint="eastAsia"/>
          <w:bCs/>
          <w:sz w:val="32"/>
          <w:szCs w:val="32"/>
          <w:shd w:val="clear" w:color="auto" w:fill="FFFFFF"/>
        </w:rPr>
        <w:t>双公示”等政务公开的发布要求，规范开展门户网站内容更新工作，及时准</w:t>
      </w:r>
      <w:r>
        <w:rPr>
          <w:rFonts w:ascii="Times New Roman" w:eastAsia="方正仿宋_GBK" w:cs="Arial" w:hint="eastAsia"/>
          <w:sz w:val="32"/>
          <w:szCs w:val="32"/>
        </w:rPr>
        <w:t>确公开相关信息</w:t>
      </w:r>
      <w:r>
        <w:rPr>
          <w:rFonts w:ascii="Times New Roman" w:eastAsia="方正仿宋_GBK" w:hint="eastAsia"/>
          <w:bCs/>
          <w:sz w:val="32"/>
          <w:szCs w:val="32"/>
          <w:shd w:val="clear" w:color="auto" w:fill="FFFFFF"/>
        </w:rPr>
        <w:t>。</w:t>
      </w:r>
    </w:p>
    <w:p w:rsidR="00AE5E08" w:rsidRDefault="00945D72" w:rsidP="00966BBF">
      <w:pPr>
        <w:pStyle w:val="11"/>
        <w:autoSpaceDN w:val="0"/>
        <w:ind w:firstLineChars="200" w:firstLine="643"/>
        <w:rPr>
          <w:bCs/>
          <w:szCs w:val="32"/>
          <w:shd w:val="clear" w:color="auto" w:fill="FFFFFF"/>
        </w:rPr>
      </w:pPr>
      <w:r>
        <w:rPr>
          <w:rFonts w:ascii="方正楷体_GBK" w:eastAsia="方正楷体_GBK" w:hint="eastAsia"/>
          <w:b/>
          <w:bCs/>
          <w:spacing w:val="0"/>
          <w:szCs w:val="32"/>
          <w:shd w:val="clear" w:color="auto" w:fill="FFFFFF"/>
        </w:rPr>
        <w:t>（三）政务公开平台建设情况。</w:t>
      </w:r>
    </w:p>
    <w:p w:rsidR="00AE5E08" w:rsidRDefault="00945D72">
      <w:pPr>
        <w:pStyle w:val="12"/>
        <w:adjustRightInd w:val="0"/>
        <w:snapToGrid w:val="0"/>
        <w:spacing w:line="560" w:lineRule="exact"/>
        <w:ind w:firstLineChars="200" w:firstLine="640"/>
        <w:rPr>
          <w:rFonts w:ascii="Times New Roman" w:eastAsia="方正仿宋_GBK"/>
          <w:bCs/>
          <w:sz w:val="32"/>
          <w:szCs w:val="32"/>
          <w:shd w:val="clear" w:color="auto" w:fill="FFFFFF"/>
        </w:rPr>
      </w:pPr>
      <w:r>
        <w:rPr>
          <w:rFonts w:ascii="Times New Roman" w:eastAsia="方正仿宋_GBK" w:hint="eastAsia"/>
          <w:bCs/>
          <w:sz w:val="32"/>
          <w:szCs w:val="32"/>
          <w:shd w:val="clear" w:color="auto" w:fill="FFFFFF"/>
        </w:rPr>
        <w:t>按照</w:t>
      </w:r>
      <w:r>
        <w:rPr>
          <w:rFonts w:ascii="Times New Roman" w:eastAsia="方正仿宋_GBK"/>
          <w:bCs/>
          <w:sz w:val="32"/>
          <w:szCs w:val="32"/>
          <w:shd w:val="clear" w:color="auto" w:fill="FFFFFF"/>
        </w:rPr>
        <w:t>上级部门推进基层政务公开标准化规范化有关工作要求，积极做好门户网站本关基层政务公开专栏维护工作，在报关服务大厅建设线下政务公开专区，对照本关《基层政务公开标准事项目录》列明事项，逐项做好日常更新维护工作。</w:t>
      </w:r>
    </w:p>
    <w:p w:rsidR="00AE5E08" w:rsidRDefault="00945D72" w:rsidP="00966BBF">
      <w:pPr>
        <w:pStyle w:val="11"/>
        <w:autoSpaceDN w:val="0"/>
        <w:ind w:firstLineChars="200" w:firstLine="643"/>
        <w:rPr>
          <w:bCs/>
          <w:szCs w:val="32"/>
          <w:shd w:val="clear" w:color="auto" w:fill="FFFFFF"/>
        </w:rPr>
      </w:pPr>
      <w:r>
        <w:rPr>
          <w:rFonts w:ascii="方正楷体_GBK" w:eastAsia="方正楷体_GBK" w:hint="eastAsia"/>
          <w:b/>
          <w:bCs/>
          <w:spacing w:val="0"/>
          <w:szCs w:val="32"/>
          <w:shd w:val="clear" w:color="auto" w:fill="FFFFFF"/>
        </w:rPr>
        <w:t>（四）互动交流情况。</w:t>
      </w:r>
    </w:p>
    <w:p w:rsidR="00AE5E08" w:rsidRDefault="00945D72">
      <w:pPr>
        <w:pStyle w:val="12"/>
        <w:adjustRightInd w:val="0"/>
        <w:snapToGrid w:val="0"/>
        <w:spacing w:line="560" w:lineRule="exact"/>
        <w:ind w:firstLineChars="200" w:firstLine="640"/>
        <w:rPr>
          <w:rFonts w:ascii="Times New Roman" w:eastAsia="方正仿宋_GBK"/>
          <w:bCs/>
          <w:sz w:val="32"/>
          <w:szCs w:val="32"/>
          <w:shd w:val="clear" w:color="auto" w:fill="FFFFFF"/>
        </w:rPr>
      </w:pPr>
      <w:r>
        <w:rPr>
          <w:rFonts w:ascii="Times New Roman" w:eastAsia="方正仿宋_GBK" w:hint="eastAsia"/>
          <w:bCs/>
          <w:sz w:val="32"/>
          <w:szCs w:val="32"/>
          <w:shd w:val="clear" w:color="auto" w:fill="FFFFFF"/>
        </w:rPr>
        <w:lastRenderedPageBreak/>
        <w:t>全年办理</w:t>
      </w:r>
      <w:r>
        <w:rPr>
          <w:rFonts w:ascii="Times New Roman" w:eastAsia="方正仿宋_GBK" w:hint="eastAsia"/>
          <w:bCs/>
          <w:sz w:val="32"/>
          <w:szCs w:val="32"/>
          <w:shd w:val="clear" w:color="auto" w:fill="FFFFFF"/>
        </w:rPr>
        <w:t>12360</w:t>
      </w:r>
      <w:r>
        <w:rPr>
          <w:rFonts w:ascii="Times New Roman" w:eastAsia="方正仿宋_GBK" w:hint="eastAsia"/>
          <w:bCs/>
          <w:sz w:val="32"/>
          <w:szCs w:val="32"/>
          <w:shd w:val="clear" w:color="auto" w:fill="FFFFFF"/>
        </w:rPr>
        <w:t>工单</w:t>
      </w:r>
      <w:r>
        <w:rPr>
          <w:rFonts w:ascii="Times New Roman" w:eastAsia="方正仿宋_GBK" w:hint="eastAsia"/>
          <w:bCs/>
          <w:sz w:val="32"/>
          <w:szCs w:val="32"/>
          <w:shd w:val="clear" w:color="auto" w:fill="FFFFFF"/>
        </w:rPr>
        <w:t>14</w:t>
      </w:r>
      <w:r>
        <w:rPr>
          <w:rFonts w:ascii="Times New Roman" w:eastAsia="方正仿宋_GBK" w:hint="eastAsia"/>
          <w:bCs/>
          <w:sz w:val="32"/>
          <w:szCs w:val="32"/>
          <w:shd w:val="clear" w:color="auto" w:fill="FFFFFF"/>
        </w:rPr>
        <w:t>票，接听企业咨询电话</w:t>
      </w:r>
      <w:r>
        <w:rPr>
          <w:rFonts w:ascii="Times New Roman" w:eastAsia="方正仿宋_GBK"/>
          <w:bCs/>
          <w:sz w:val="32"/>
          <w:szCs w:val="32"/>
          <w:shd w:val="clear" w:color="auto" w:fill="FFFFFF"/>
        </w:rPr>
        <w:t>9000</w:t>
      </w:r>
      <w:r>
        <w:rPr>
          <w:rFonts w:ascii="Times New Roman" w:eastAsia="方正仿宋_GBK"/>
          <w:bCs/>
          <w:sz w:val="32"/>
          <w:szCs w:val="32"/>
          <w:shd w:val="clear" w:color="auto" w:fill="FFFFFF"/>
        </w:rPr>
        <w:t>余个</w:t>
      </w:r>
      <w:r>
        <w:rPr>
          <w:rFonts w:ascii="Times New Roman" w:eastAsia="方正仿宋_GBK" w:hint="eastAsia"/>
          <w:bCs/>
          <w:sz w:val="32"/>
          <w:szCs w:val="32"/>
          <w:shd w:val="clear" w:color="auto" w:fill="FFFFFF"/>
        </w:rPr>
        <w:t>，办理关长接待日事项</w:t>
      </w:r>
      <w:r>
        <w:rPr>
          <w:rFonts w:ascii="Times New Roman" w:eastAsia="方正仿宋_GBK" w:hint="eastAsia"/>
          <w:bCs/>
          <w:sz w:val="32"/>
          <w:szCs w:val="32"/>
          <w:shd w:val="clear" w:color="auto" w:fill="FFFFFF"/>
        </w:rPr>
        <w:t>1</w:t>
      </w:r>
      <w:r>
        <w:rPr>
          <w:rFonts w:ascii="Times New Roman" w:eastAsia="方正仿宋_GBK"/>
          <w:bCs/>
          <w:sz w:val="32"/>
          <w:szCs w:val="32"/>
          <w:shd w:val="clear" w:color="auto" w:fill="FFFFFF"/>
        </w:rPr>
        <w:t>件</w:t>
      </w:r>
      <w:r>
        <w:rPr>
          <w:rFonts w:ascii="Times New Roman" w:eastAsia="方正仿宋_GBK" w:hint="eastAsia"/>
          <w:bCs/>
          <w:sz w:val="32"/>
          <w:szCs w:val="32"/>
          <w:shd w:val="clear" w:color="auto" w:fill="FFFFFF"/>
        </w:rPr>
        <w:t>，全面畅通沟通交流渠道；搭建“关</w:t>
      </w:r>
      <w:r>
        <w:rPr>
          <w:rFonts w:ascii="Times New Roman" w:eastAsia="方正仿宋_GBK" w:hint="eastAsia"/>
          <w:bCs/>
          <w:sz w:val="32"/>
          <w:szCs w:val="32"/>
          <w:shd w:val="clear" w:color="auto" w:fill="FFFFFF"/>
        </w:rPr>
        <w:t>-</w:t>
      </w:r>
      <w:r>
        <w:rPr>
          <w:rFonts w:ascii="Times New Roman" w:eastAsia="方正仿宋_GBK" w:hint="eastAsia"/>
          <w:bCs/>
          <w:sz w:val="32"/>
          <w:szCs w:val="32"/>
          <w:shd w:val="clear" w:color="auto" w:fill="FFFFFF"/>
        </w:rPr>
        <w:t>企</w:t>
      </w:r>
      <w:r>
        <w:rPr>
          <w:rFonts w:ascii="Times New Roman" w:eastAsia="方正仿宋_GBK" w:hint="eastAsia"/>
          <w:bCs/>
          <w:sz w:val="32"/>
          <w:szCs w:val="32"/>
          <w:shd w:val="clear" w:color="auto" w:fill="FFFFFF"/>
        </w:rPr>
        <w:t>-</w:t>
      </w:r>
      <w:r>
        <w:rPr>
          <w:rFonts w:ascii="Times New Roman" w:eastAsia="方正仿宋_GBK" w:hint="eastAsia"/>
          <w:bCs/>
          <w:sz w:val="32"/>
          <w:szCs w:val="32"/>
          <w:shd w:val="clear" w:color="auto" w:fill="FFFFFF"/>
        </w:rPr>
        <w:t>政”服务平台，建立仲恺高新区服务进出口贸易联席会制度，推动海关业务咨询等</w:t>
      </w:r>
      <w:r>
        <w:rPr>
          <w:rFonts w:ascii="Times New Roman" w:eastAsia="方正仿宋_GBK" w:hint="eastAsia"/>
          <w:bCs/>
          <w:sz w:val="32"/>
          <w:szCs w:val="32"/>
          <w:shd w:val="clear" w:color="auto" w:fill="FFFFFF"/>
        </w:rPr>
        <w:t>3</w:t>
      </w:r>
      <w:r>
        <w:rPr>
          <w:rFonts w:ascii="Times New Roman" w:eastAsia="方正仿宋_GBK" w:hint="eastAsia"/>
          <w:bCs/>
          <w:sz w:val="32"/>
          <w:szCs w:val="32"/>
          <w:shd w:val="clear" w:color="auto" w:fill="FFFFFF"/>
        </w:rPr>
        <w:t>项业务进驻地方“服务外贸专窗”；</w:t>
      </w:r>
      <w:r>
        <w:rPr>
          <w:rFonts w:ascii="Times New Roman" w:eastAsia="方正仿宋_GBK"/>
          <w:bCs/>
          <w:sz w:val="32"/>
          <w:szCs w:val="32"/>
          <w:shd w:val="clear" w:color="auto" w:fill="FFFFFF"/>
        </w:rPr>
        <w:t>用好</w:t>
      </w:r>
      <w:r>
        <w:rPr>
          <w:rFonts w:ascii="Times New Roman" w:eastAsia="方正仿宋_GBK" w:hint="eastAsia"/>
          <w:bCs/>
          <w:sz w:val="32"/>
          <w:szCs w:val="32"/>
          <w:shd w:val="clear" w:color="auto" w:fill="FFFFFF"/>
        </w:rPr>
        <w:t>“四下基层”“</w:t>
      </w:r>
      <w:r>
        <w:rPr>
          <w:rFonts w:ascii="Times New Roman" w:eastAsia="方正仿宋_GBK"/>
          <w:bCs/>
          <w:sz w:val="32"/>
          <w:szCs w:val="32"/>
          <w:shd w:val="clear" w:color="auto" w:fill="FFFFFF"/>
        </w:rPr>
        <w:t>一线工作法</w:t>
      </w:r>
      <w:r>
        <w:rPr>
          <w:rFonts w:ascii="Times New Roman" w:eastAsia="方正仿宋_GBK" w:hint="eastAsia"/>
          <w:bCs/>
          <w:sz w:val="32"/>
          <w:szCs w:val="32"/>
          <w:shd w:val="clear" w:color="auto" w:fill="FFFFFF"/>
        </w:rPr>
        <w:t>”</w:t>
      </w:r>
      <w:r>
        <w:rPr>
          <w:rFonts w:ascii="Times New Roman" w:eastAsia="方正仿宋_GBK"/>
          <w:bCs/>
          <w:sz w:val="32"/>
          <w:szCs w:val="32"/>
          <w:shd w:val="clear" w:color="auto" w:fill="FFFFFF"/>
        </w:rPr>
        <w:t>深入</w:t>
      </w:r>
      <w:r>
        <w:rPr>
          <w:rFonts w:ascii="Times New Roman" w:eastAsia="方正仿宋_GBK" w:hint="eastAsia"/>
          <w:bCs/>
          <w:sz w:val="32"/>
          <w:szCs w:val="32"/>
          <w:shd w:val="clear" w:color="auto" w:fill="FFFFFF"/>
        </w:rPr>
        <w:t>收集企业困难</w:t>
      </w:r>
      <w:r>
        <w:rPr>
          <w:rFonts w:ascii="Times New Roman" w:eastAsia="方正仿宋_GBK"/>
          <w:bCs/>
          <w:sz w:val="32"/>
          <w:szCs w:val="32"/>
          <w:shd w:val="clear" w:color="auto" w:fill="FFFFFF"/>
        </w:rPr>
        <w:t>，</w:t>
      </w:r>
      <w:r>
        <w:rPr>
          <w:rFonts w:ascii="Times New Roman" w:eastAsia="方正仿宋_GBK" w:hint="eastAsia"/>
          <w:bCs/>
          <w:sz w:val="32"/>
          <w:szCs w:val="32"/>
          <w:shd w:val="clear" w:color="auto" w:fill="FFFFFF"/>
        </w:rPr>
        <w:t>累计通过</w:t>
      </w:r>
      <w:r>
        <w:rPr>
          <w:rFonts w:ascii="Times New Roman" w:eastAsia="方正仿宋_GBK"/>
          <w:bCs/>
          <w:sz w:val="32"/>
          <w:szCs w:val="32"/>
          <w:shd w:val="clear" w:color="auto" w:fill="FFFFFF"/>
        </w:rPr>
        <w:t>现场办公解决企业</w:t>
      </w:r>
      <w:r>
        <w:rPr>
          <w:rFonts w:ascii="Times New Roman" w:eastAsia="方正仿宋_GBK" w:hint="eastAsia"/>
          <w:bCs/>
          <w:sz w:val="32"/>
          <w:szCs w:val="32"/>
          <w:shd w:val="clear" w:color="auto" w:fill="FFFFFF"/>
        </w:rPr>
        <w:t>诉求</w:t>
      </w:r>
      <w:r>
        <w:rPr>
          <w:rFonts w:ascii="Times New Roman" w:eastAsia="方正仿宋_GBK"/>
          <w:bCs/>
          <w:sz w:val="32"/>
          <w:szCs w:val="32"/>
          <w:shd w:val="clear" w:color="auto" w:fill="FFFFFF"/>
        </w:rPr>
        <w:t>31</w:t>
      </w:r>
      <w:r>
        <w:rPr>
          <w:rFonts w:ascii="Times New Roman" w:eastAsia="方正仿宋_GBK"/>
          <w:bCs/>
          <w:sz w:val="32"/>
          <w:szCs w:val="32"/>
          <w:shd w:val="clear" w:color="auto" w:fill="FFFFFF"/>
        </w:rPr>
        <w:t>个，以</w:t>
      </w:r>
      <w:r>
        <w:rPr>
          <w:rFonts w:ascii="Times New Roman" w:eastAsia="方正仿宋_GBK" w:hint="eastAsia"/>
          <w:bCs/>
          <w:sz w:val="32"/>
          <w:szCs w:val="32"/>
          <w:shd w:val="clear" w:color="auto" w:fill="FFFFFF"/>
        </w:rPr>
        <w:t>“小切口”解决“大问题”。</w:t>
      </w:r>
    </w:p>
    <w:p w:rsidR="00AE5E08" w:rsidRDefault="00945D72" w:rsidP="00966BBF">
      <w:pPr>
        <w:pStyle w:val="11"/>
        <w:autoSpaceDN w:val="0"/>
        <w:ind w:firstLineChars="200" w:firstLine="643"/>
        <w:rPr>
          <w:bCs/>
          <w:szCs w:val="32"/>
          <w:shd w:val="clear" w:color="auto" w:fill="FFFFFF"/>
        </w:rPr>
      </w:pPr>
      <w:r>
        <w:rPr>
          <w:rFonts w:ascii="方正楷体_GBK" w:eastAsia="方正楷体_GBK" w:hint="eastAsia"/>
          <w:b/>
          <w:bCs/>
          <w:spacing w:val="0"/>
          <w:szCs w:val="32"/>
          <w:shd w:val="clear" w:color="auto" w:fill="FFFFFF"/>
        </w:rPr>
        <w:t>（五）政策宣贯情况。</w:t>
      </w:r>
    </w:p>
    <w:p w:rsidR="00AE5E08" w:rsidRDefault="00945D72">
      <w:pPr>
        <w:pStyle w:val="12"/>
        <w:adjustRightInd w:val="0"/>
        <w:snapToGrid w:val="0"/>
        <w:spacing w:line="560" w:lineRule="exact"/>
        <w:ind w:firstLineChars="200" w:firstLine="640"/>
        <w:rPr>
          <w:rFonts w:ascii="Times New Roman" w:eastAsia="方正仿宋_GBK"/>
          <w:bCs/>
          <w:sz w:val="32"/>
          <w:szCs w:val="32"/>
          <w:shd w:val="clear" w:color="auto" w:fill="FFFFFF"/>
        </w:rPr>
      </w:pPr>
      <w:r>
        <w:rPr>
          <w:rFonts w:ascii="Times New Roman" w:eastAsia="方正仿宋_GBK" w:hint="eastAsia"/>
          <w:bCs/>
          <w:sz w:val="32"/>
          <w:szCs w:val="32"/>
          <w:shd w:val="clear" w:color="auto" w:fill="FFFFFF"/>
        </w:rPr>
        <w:t>政策宣贯方面，分片区、分行业开展</w:t>
      </w:r>
      <w:r>
        <w:rPr>
          <w:rFonts w:ascii="Times New Roman" w:eastAsia="方正仿宋_GBK" w:hint="eastAsia"/>
          <w:bCs/>
          <w:sz w:val="32"/>
          <w:szCs w:val="32"/>
          <w:shd w:val="clear" w:color="auto" w:fill="FFFFFF"/>
        </w:rPr>
        <w:t xml:space="preserve"> </w:t>
      </w:r>
      <w:r>
        <w:rPr>
          <w:rFonts w:ascii="Times New Roman" w:eastAsia="方正仿宋_GBK" w:hint="eastAsia"/>
          <w:bCs/>
          <w:sz w:val="32"/>
          <w:szCs w:val="32"/>
          <w:shd w:val="clear" w:color="auto" w:fill="FFFFFF"/>
        </w:rPr>
        <w:t>“滴灌式”政策宣讲，扎实提升政策宣贯质效；围绕惠州“实体经济为本、制造业当家”发展战略，结合辖区企业特点和中小微企业需求，制定优化营商环境</w:t>
      </w:r>
      <w:r>
        <w:rPr>
          <w:rFonts w:ascii="Times New Roman" w:eastAsia="方正仿宋_GBK" w:hint="eastAsia"/>
          <w:bCs/>
          <w:sz w:val="32"/>
          <w:szCs w:val="32"/>
          <w:shd w:val="clear" w:color="auto" w:fill="FFFFFF"/>
        </w:rPr>
        <w:t>15</w:t>
      </w:r>
      <w:r>
        <w:rPr>
          <w:rFonts w:ascii="Times New Roman" w:eastAsia="方正仿宋_GBK" w:hint="eastAsia"/>
          <w:bCs/>
          <w:sz w:val="32"/>
          <w:szCs w:val="32"/>
          <w:shd w:val="clear" w:color="auto" w:fill="FFFFFF"/>
        </w:rPr>
        <w:t>条、帮扶中小微企业</w:t>
      </w:r>
      <w:r>
        <w:rPr>
          <w:rFonts w:ascii="Times New Roman" w:eastAsia="方正仿宋_GBK" w:hint="eastAsia"/>
          <w:bCs/>
          <w:sz w:val="32"/>
          <w:szCs w:val="32"/>
          <w:shd w:val="clear" w:color="auto" w:fill="FFFFFF"/>
        </w:rPr>
        <w:t>10</w:t>
      </w:r>
      <w:r>
        <w:rPr>
          <w:rFonts w:ascii="Times New Roman" w:eastAsia="方正仿宋_GBK" w:hint="eastAsia"/>
          <w:bCs/>
          <w:sz w:val="32"/>
          <w:szCs w:val="32"/>
          <w:shd w:val="clear" w:color="auto" w:fill="FFFFFF"/>
        </w:rPr>
        <w:t>条措施，覆盖海关业务</w:t>
      </w:r>
      <w:r>
        <w:rPr>
          <w:rFonts w:ascii="Times New Roman" w:eastAsia="方正仿宋_GBK" w:hint="eastAsia"/>
          <w:bCs/>
          <w:sz w:val="32"/>
          <w:szCs w:val="32"/>
          <w:shd w:val="clear" w:color="auto" w:fill="FFFFFF"/>
        </w:rPr>
        <w:t>32</w:t>
      </w:r>
      <w:r>
        <w:rPr>
          <w:rFonts w:ascii="Times New Roman" w:eastAsia="方正仿宋_GBK" w:hint="eastAsia"/>
          <w:bCs/>
          <w:sz w:val="32"/>
          <w:szCs w:val="32"/>
          <w:shd w:val="clear" w:color="auto" w:fill="FFFFFF"/>
        </w:rPr>
        <w:t>项，惠及企业</w:t>
      </w:r>
      <w:r>
        <w:rPr>
          <w:rFonts w:ascii="Times New Roman" w:eastAsia="方正仿宋_GBK" w:hint="eastAsia"/>
          <w:bCs/>
          <w:sz w:val="32"/>
          <w:szCs w:val="32"/>
          <w:shd w:val="clear" w:color="auto" w:fill="FFFFFF"/>
        </w:rPr>
        <w:t>800</w:t>
      </w:r>
      <w:r>
        <w:rPr>
          <w:rFonts w:ascii="Times New Roman" w:eastAsia="方正仿宋_GBK" w:hint="eastAsia"/>
          <w:bCs/>
          <w:sz w:val="32"/>
          <w:szCs w:val="32"/>
          <w:shd w:val="clear" w:color="auto" w:fill="FFFFFF"/>
        </w:rPr>
        <w:t>余家，相关帮扶工作开展情况和成效获《人民日报》、央视、《南方日报》和《惠州日报》等中央和省市重点媒体刊发，得到地方政府、行业协会充分肯定。</w:t>
      </w:r>
    </w:p>
    <w:p w:rsidR="00AE5E08" w:rsidRDefault="00945D72" w:rsidP="009B4C27">
      <w:pPr>
        <w:pStyle w:val="50"/>
        <w:adjustRightInd w:val="0"/>
        <w:snapToGrid w:val="0"/>
        <w:spacing w:beforeLines="50" w:afterLines="50"/>
        <w:ind w:firstLineChars="200" w:firstLine="624"/>
        <w:rPr>
          <w:rFonts w:ascii="方正黑体_GBK" w:eastAsia="方正黑体_GBK" w:cs="楷体_GB2312"/>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tblW w:w="8994" w:type="dxa"/>
        <w:jc w:val="center"/>
        <w:tblLayout w:type="fixed"/>
        <w:tblCellMar>
          <w:left w:w="0" w:type="dxa"/>
          <w:right w:w="0" w:type="dxa"/>
        </w:tblCellMar>
        <w:tblLook w:val="04A0"/>
      </w:tblPr>
      <w:tblGrid>
        <w:gridCol w:w="2719"/>
        <w:gridCol w:w="2183"/>
        <w:gridCol w:w="1936"/>
        <w:gridCol w:w="2156"/>
      </w:tblGrid>
      <w:tr w:rsidR="00AE5E08">
        <w:trPr>
          <w:trHeight w:val="495"/>
          <w:jc w:val="center"/>
        </w:trPr>
        <w:tc>
          <w:tcPr>
            <w:tcW w:w="8995"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第二十条第（一）项</w:t>
            </w:r>
          </w:p>
        </w:tc>
      </w:tr>
      <w:tr w:rsidR="00AE5E08">
        <w:trPr>
          <w:trHeight w:val="68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cBorders>
            <w:shd w:val="clear" w:color="auto" w:fill="auto"/>
            <w:vAlign w:val="center"/>
          </w:tcPr>
          <w:p w:rsidR="00AE5E08" w:rsidRDefault="00945D72">
            <w:pPr>
              <w:pStyle w:val="a9"/>
              <w:widowControl/>
              <w:jc w:val="center"/>
              <w:rPr>
                <w:sz w:val="24"/>
                <w:szCs w:val="24"/>
              </w:rPr>
            </w:pPr>
            <w:r>
              <w:rPr>
                <w:rFonts w:ascii="宋体" w:cs="宋体" w:hint="eastAsia"/>
                <w:kern w:val="0"/>
                <w:sz w:val="24"/>
                <w:szCs w:val="24"/>
              </w:rPr>
              <w:t>现行有效件数</w:t>
            </w:r>
          </w:p>
        </w:tc>
      </w:tr>
      <w:tr w:rsidR="00AE5E08">
        <w:trPr>
          <w:trHeight w:val="51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trHeight w:val="51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trHeight w:val="435"/>
          <w:jc w:val="center"/>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第二十条第（五）项</w:t>
            </w:r>
          </w:p>
        </w:tc>
      </w:tr>
      <w:tr w:rsidR="00AE5E08">
        <w:trPr>
          <w:trHeight w:val="68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52"/>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rsidR="00AE5E08">
        <w:trPr>
          <w:trHeight w:val="51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lastRenderedPageBreak/>
              <w:t>行政许可</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114296">
            <w:pPr>
              <w:pStyle w:val="16"/>
              <w:jc w:val="center"/>
              <w:rPr>
                <w:rFonts w:eastAsia="方正仿宋_GBK" w:cs="宋体"/>
                <w:sz w:val="24"/>
                <w:szCs w:val="24"/>
              </w:rPr>
            </w:pPr>
            <w:r>
              <w:rPr>
                <w:rFonts w:eastAsia="方正仿宋_GBK" w:cs="宋体" w:hint="eastAsia"/>
                <w:sz w:val="24"/>
                <w:szCs w:val="24"/>
              </w:rPr>
              <w:t>0</w:t>
            </w:r>
          </w:p>
        </w:tc>
      </w:tr>
      <w:tr w:rsidR="00AE5E08">
        <w:trPr>
          <w:trHeight w:val="406"/>
          <w:jc w:val="center"/>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第二十条第（六）项</w:t>
            </w:r>
          </w:p>
        </w:tc>
      </w:tr>
      <w:tr w:rsidR="00AE5E08">
        <w:trPr>
          <w:trHeight w:val="68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81"/>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rsidR="00AE5E08">
        <w:trPr>
          <w:trHeight w:val="51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cs="宋体"/>
                <w:sz w:val="24"/>
                <w:szCs w:val="24"/>
              </w:rPr>
            </w:pPr>
            <w:r>
              <w:rPr>
                <w:rFonts w:eastAsia="方正仿宋_GBK" w:cs="宋体" w:hint="eastAsia"/>
                <w:sz w:val="24"/>
                <w:szCs w:val="24"/>
              </w:rPr>
              <w:t>55</w:t>
            </w:r>
          </w:p>
        </w:tc>
      </w:tr>
      <w:tr w:rsidR="00AE5E08">
        <w:trPr>
          <w:trHeight w:val="51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17"/>
              <w:jc w:val="center"/>
              <w:rPr>
                <w:rFonts w:eastAsia="方正仿宋_GBK" w:cs="宋体"/>
                <w:sz w:val="24"/>
                <w:szCs w:val="24"/>
              </w:rPr>
            </w:pPr>
            <w:r>
              <w:rPr>
                <w:rFonts w:eastAsia="方正仿宋_GBK" w:cs="宋体" w:hint="eastAsia"/>
                <w:sz w:val="24"/>
                <w:szCs w:val="24"/>
              </w:rPr>
              <w:t>18</w:t>
            </w:r>
          </w:p>
        </w:tc>
      </w:tr>
      <w:tr w:rsidR="00AE5E08">
        <w:trPr>
          <w:trHeight w:val="474"/>
          <w:jc w:val="center"/>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第二十条第（八）项</w:t>
            </w:r>
          </w:p>
        </w:tc>
      </w:tr>
      <w:tr w:rsidR="00AE5E08">
        <w:trPr>
          <w:trHeight w:val="68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rsidR="00AE5E08" w:rsidRDefault="00945D72">
            <w:pPr>
              <w:pStyle w:val="121"/>
              <w:widowControl/>
              <w:adjustRightInd w:val="0"/>
              <w:snapToGrid w:val="0"/>
              <w:spacing w:line="260" w:lineRule="exact"/>
              <w:jc w:val="center"/>
              <w:rPr>
                <w:sz w:val="24"/>
                <w:szCs w:val="24"/>
              </w:rPr>
            </w:pPr>
            <w:r>
              <w:rPr>
                <w:rFonts w:ascii="宋体" w:cs="宋体" w:hint="eastAsia"/>
                <w:kern w:val="0"/>
                <w:sz w:val="24"/>
                <w:szCs w:val="24"/>
              </w:rPr>
              <w:t>本年收费金额（单位：万元）</w:t>
            </w:r>
          </w:p>
        </w:tc>
      </w:tr>
      <w:tr w:rsidR="00AE5E08">
        <w:trPr>
          <w:trHeight w:val="510"/>
          <w:jc w:val="center"/>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adjustRightInd w:val="0"/>
              <w:snapToGrid w:val="0"/>
              <w:spacing w:line="2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rsidR="00AE5E08" w:rsidRDefault="00945D72">
            <w:pPr>
              <w:pStyle w:val="a9"/>
              <w:jc w:val="center"/>
              <w:rPr>
                <w:rFonts w:eastAsia="方正仿宋_GBK" w:cs="宋体"/>
                <w:sz w:val="24"/>
                <w:szCs w:val="24"/>
              </w:rPr>
            </w:pPr>
            <w:r>
              <w:rPr>
                <w:rFonts w:eastAsia="方正仿宋_GBK" w:cs="宋体" w:hint="eastAsia"/>
                <w:sz w:val="24"/>
                <w:szCs w:val="24"/>
              </w:rPr>
              <w:t>0</w:t>
            </w:r>
          </w:p>
        </w:tc>
      </w:tr>
    </w:tbl>
    <w:p w:rsidR="00AE5E08" w:rsidRDefault="00AE5E08">
      <w:pPr>
        <w:pStyle w:val="a4"/>
      </w:pPr>
    </w:p>
    <w:p w:rsidR="00AE5E08" w:rsidRDefault="00945D72" w:rsidP="009B4C27">
      <w:pPr>
        <w:pStyle w:val="a8"/>
        <w:widowControl/>
        <w:shd w:val="clear" w:color="auto" w:fill="FFFFFF"/>
        <w:adjustRightInd w:val="0"/>
        <w:snapToGrid w:val="0"/>
        <w:spacing w:beforeAutospacing="0" w:afterLines="50"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tblW w:w="9071" w:type="dxa"/>
        <w:jc w:val="center"/>
        <w:tblBorders>
          <w:insideH w:val="outset" w:sz="6" w:space="0" w:color="auto"/>
          <w:insideV w:val="outset" w:sz="6" w:space="0" w:color="auto"/>
        </w:tblBorders>
        <w:tblLayout w:type="fixed"/>
        <w:tblCellMar>
          <w:left w:w="0" w:type="dxa"/>
          <w:right w:w="0" w:type="dxa"/>
        </w:tblCellMar>
        <w:tblLook w:val="04A0"/>
      </w:tblPr>
      <w:tblGrid>
        <w:gridCol w:w="696"/>
        <w:gridCol w:w="936"/>
        <w:gridCol w:w="2670"/>
        <w:gridCol w:w="635"/>
        <w:gridCol w:w="675"/>
        <w:gridCol w:w="750"/>
        <w:gridCol w:w="765"/>
        <w:gridCol w:w="765"/>
        <w:gridCol w:w="497"/>
        <w:gridCol w:w="682"/>
      </w:tblGrid>
      <w:tr w:rsidR="00AE5E08">
        <w:trPr>
          <w:tblHeader/>
          <w:jc w:val="cent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申请人情况</w:t>
            </w:r>
          </w:p>
        </w:tc>
      </w:tr>
      <w:tr w:rsidR="00AE5E08">
        <w:trPr>
          <w:tblHeader/>
          <w:jc w:val="cent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635"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总计</w:t>
            </w:r>
          </w:p>
        </w:tc>
      </w:tr>
      <w:tr w:rsidR="00AE5E08">
        <w:trPr>
          <w:trHeight w:val="649"/>
          <w:tblHeader/>
          <w:jc w:val="cent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635"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AE5E08"/>
        </w:tc>
      </w:tr>
      <w:tr w:rsidR="00AE5E08">
        <w:trPr>
          <w:jc w:val="center"/>
        </w:trP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rsidR="00AE5E08" w:rsidRDefault="00945D72">
            <w:pPr>
              <w:pStyle w:val="a9"/>
              <w:widowControl/>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1</w:t>
            </w:r>
          </w:p>
        </w:tc>
      </w:tr>
      <w:tr w:rsidR="00AE5E08">
        <w:trPr>
          <w:jc w:val="center"/>
        </w:trP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rsidR="00AE5E08" w:rsidRDefault="00945D72">
            <w:pPr>
              <w:pStyle w:val="a9"/>
              <w:widowControl/>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5.属于三类内部事务信</w:t>
            </w:r>
            <w:r>
              <w:rPr>
                <w:rFonts w:ascii="楷体" w:eastAsia="楷体" w:cs="楷体" w:hint="eastAsia"/>
                <w:kern w:val="0"/>
                <w:sz w:val="24"/>
                <w:szCs w:val="24"/>
              </w:rPr>
              <w:lastRenderedPageBreak/>
              <w:t>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lastRenderedPageBreak/>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trHeight w:val="810"/>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trHeight w:val="567"/>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tcPr>
          <w:p w:rsidR="00AE5E08" w:rsidRDefault="00945D72">
            <w:pPr>
              <w:pStyle w:val="a9"/>
              <w:widowControl/>
              <w:rPr>
                <w:rFonts w:ascii="楷体" w:eastAsia="楷体" w:cs="楷体"/>
                <w:kern w:val="0"/>
                <w:sz w:val="24"/>
                <w:szCs w:val="24"/>
              </w:rPr>
            </w:pPr>
            <w:r>
              <w:rPr>
                <w:rFonts w:ascii="楷体" w:eastAsia="楷体" w:cs="楷体" w:hint="eastAsia"/>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trHeight w:val="567"/>
          <w:jc w:val="center"/>
        </w:trPr>
        <w:tc>
          <w:tcPr>
            <w:tcW w:w="696" w:type="dxa"/>
            <w:vMerge/>
            <w:tcBorders>
              <w:top w:val="nil"/>
              <w:left w:val="single" w:sz="8" w:space="0" w:color="auto"/>
              <w:bottom w:val="single" w:sz="8" w:space="0" w:color="auto"/>
              <w:right w:val="single" w:sz="8" w:space="0" w:color="auto"/>
            </w:tcBorders>
            <w:shd w:val="clear" w:color="auto" w:fill="auto"/>
            <w:vAlign w:val="center"/>
          </w:tcPr>
          <w:p w:rsidR="00AE5E08" w:rsidRDefault="00AE5E08"/>
        </w:tc>
        <w:tc>
          <w:tcPr>
            <w:tcW w:w="936" w:type="dxa"/>
            <w:vMerge/>
            <w:tcBorders>
              <w:top w:val="nil"/>
              <w:left w:val="nil"/>
              <w:bottom w:val="single" w:sz="8" w:space="0" w:color="auto"/>
              <w:right w:val="single" w:sz="8" w:space="0" w:color="auto"/>
            </w:tcBorders>
            <w:shd w:val="clear" w:color="auto" w:fill="auto"/>
            <w:vAlign w:val="center"/>
          </w:tcPr>
          <w:p w:rsidR="00AE5E08" w:rsidRDefault="00AE5E08"/>
        </w:tc>
        <w:tc>
          <w:tcPr>
            <w:tcW w:w="2670" w:type="dxa"/>
            <w:tcBorders>
              <w:top w:val="nil"/>
              <w:left w:val="single" w:sz="8" w:space="0" w:color="auto"/>
              <w:bottom w:val="single" w:sz="8" w:space="0" w:color="auto"/>
              <w:right w:val="single" w:sz="8" w:space="0" w:color="auto"/>
            </w:tcBorders>
            <w:shd w:val="clear" w:color="auto" w:fill="auto"/>
          </w:tcPr>
          <w:p w:rsidR="00AE5E08" w:rsidRDefault="00945D72">
            <w:pPr>
              <w:pStyle w:val="a9"/>
              <w:widowControl/>
              <w:rPr>
                <w:rFonts w:ascii="楷体" w:eastAsia="楷体" w:cs="楷体"/>
                <w:kern w:val="0"/>
                <w:sz w:val="24"/>
                <w:szCs w:val="24"/>
              </w:rPr>
            </w:pPr>
            <w:r>
              <w:rPr>
                <w:rFonts w:ascii="楷体" w:eastAsia="楷体" w:cs="楷体" w:hint="eastAsia"/>
                <w:kern w:val="0"/>
                <w:sz w:val="24"/>
                <w:szCs w:val="24"/>
              </w:rPr>
              <w:t>2.申请人逾期未按收费通知要求缴纳费用、行政机关不再处理其政府信息公</w:t>
            </w:r>
            <w:r>
              <w:rPr>
                <w:rFonts w:ascii="楷体" w:eastAsia="楷体" w:cs="楷体" w:hint="eastAsia"/>
                <w:kern w:val="0"/>
                <w:sz w:val="24"/>
                <w:szCs w:val="24"/>
              </w:rPr>
              <w:lastRenderedPageBreak/>
              <w:t>开申请</w:t>
            </w:r>
          </w:p>
        </w:tc>
        <w:tc>
          <w:tcPr>
            <w:tcW w:w="63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lastRenderedPageBreak/>
              <w:t>0</w:t>
            </w:r>
          </w:p>
        </w:tc>
        <w:tc>
          <w:tcPr>
            <w:tcW w:w="67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trHeight w:val="567"/>
          <w:jc w:val="center"/>
        </w:trPr>
        <w:tc>
          <w:tcPr>
            <w:tcW w:w="696" w:type="dxa"/>
            <w:vMerge/>
            <w:tcBorders>
              <w:top w:val="nil"/>
              <w:left w:val="single" w:sz="8" w:space="0" w:color="auto"/>
              <w:bottom w:val="single" w:sz="8" w:space="0" w:color="auto"/>
              <w:right w:val="single" w:sz="8" w:space="0" w:color="auto"/>
            </w:tcBorders>
            <w:shd w:val="clear" w:color="auto" w:fill="auto"/>
            <w:vAlign w:val="center"/>
          </w:tcPr>
          <w:p w:rsidR="00AE5E08" w:rsidRDefault="00AE5E08"/>
        </w:tc>
        <w:tc>
          <w:tcPr>
            <w:tcW w:w="936" w:type="dxa"/>
            <w:vMerge/>
            <w:tcBorders>
              <w:top w:val="nil"/>
              <w:left w:val="nil"/>
              <w:bottom w:val="single" w:sz="8" w:space="0" w:color="auto"/>
              <w:right w:val="single" w:sz="8" w:space="0" w:color="auto"/>
            </w:tcBorders>
            <w:shd w:val="clear" w:color="auto" w:fill="auto"/>
            <w:vAlign w:val="center"/>
          </w:tcPr>
          <w:p w:rsidR="00AE5E08" w:rsidRDefault="00AE5E08"/>
        </w:tc>
        <w:tc>
          <w:tcPr>
            <w:tcW w:w="2670" w:type="dxa"/>
            <w:tcBorders>
              <w:top w:val="nil"/>
              <w:left w:val="single" w:sz="8" w:space="0" w:color="auto"/>
              <w:bottom w:val="single" w:sz="8" w:space="0" w:color="auto"/>
              <w:right w:val="single" w:sz="8" w:space="0" w:color="auto"/>
            </w:tcBorders>
            <w:shd w:val="clear" w:color="auto" w:fill="auto"/>
          </w:tcPr>
          <w:p w:rsidR="00AE5E08" w:rsidRDefault="00945D72">
            <w:pPr>
              <w:pStyle w:val="a9"/>
              <w:widowControl/>
              <w:rPr>
                <w:rFonts w:ascii="楷体" w:eastAsia="楷体" w:cs="楷体"/>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r w:rsidR="00AE5E08">
        <w:trPr>
          <w:trHeight w:val="567"/>
          <w:jc w:val="center"/>
        </w:trPr>
        <w:tc>
          <w:tcPr>
            <w:tcW w:w="696" w:type="dxa"/>
            <w:vMerge/>
            <w:tcBorders>
              <w:top w:val="nil"/>
              <w:left w:val="single" w:sz="8" w:space="0" w:color="auto"/>
              <w:bottom w:val="single" w:sz="8" w:space="0" w:color="auto"/>
              <w:right w:val="single" w:sz="8" w:space="0" w:color="auto"/>
            </w:tcBorders>
            <w:shd w:val="clear" w:color="auto" w:fill="auto"/>
            <w:vAlign w:val="center"/>
          </w:tcPr>
          <w:p w:rsidR="00AE5E08" w:rsidRDefault="00AE5E08"/>
        </w:tc>
        <w:tc>
          <w:tcPr>
            <w:tcW w:w="936" w:type="dxa"/>
            <w:vMerge/>
            <w:tcBorders>
              <w:top w:val="nil"/>
              <w:left w:val="nil"/>
              <w:bottom w:val="single" w:sz="8" w:space="0" w:color="auto"/>
              <w:right w:val="single" w:sz="8" w:space="0" w:color="auto"/>
            </w:tcBorders>
            <w:shd w:val="clear" w:color="auto" w:fill="auto"/>
            <w:vAlign w:val="center"/>
          </w:tcPr>
          <w:p w:rsidR="00AE5E08" w:rsidRDefault="00AE5E08"/>
        </w:tc>
        <w:tc>
          <w:tcPr>
            <w:tcW w:w="2670" w:type="dxa"/>
            <w:tcBorders>
              <w:top w:val="nil"/>
              <w:left w:val="single" w:sz="8" w:space="0" w:color="auto"/>
              <w:bottom w:val="single" w:sz="8" w:space="0" w:color="auto"/>
              <w:right w:val="single" w:sz="8" w:space="0" w:color="auto"/>
            </w:tcBorders>
            <w:shd w:val="clear" w:color="auto" w:fill="auto"/>
          </w:tcPr>
          <w:p w:rsidR="00AE5E08" w:rsidRDefault="00945D72">
            <w:pPr>
              <w:pStyle w:val="a9"/>
              <w:widowControl/>
              <w:rPr>
                <w:rFonts w:ascii="楷体" w:eastAsia="楷体" w:cs="楷体"/>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rsidR="00AE5E08" w:rsidRDefault="00945D72">
            <w:pPr>
              <w:pStyle w:val="a9"/>
              <w:jc w:val="center"/>
              <w:rPr>
                <w:rFonts w:eastAsia="方正仿宋_GBK"/>
                <w:sz w:val="24"/>
                <w:szCs w:val="24"/>
              </w:rPr>
            </w:pPr>
            <w:r>
              <w:rPr>
                <w:rFonts w:eastAsia="方正仿宋_GBK" w:hint="eastAsia"/>
                <w:sz w:val="24"/>
                <w:szCs w:val="24"/>
              </w:rPr>
              <w:t>1</w:t>
            </w:r>
          </w:p>
        </w:tc>
      </w:tr>
      <w:tr w:rsidR="00AE5E08">
        <w:trPr>
          <w:jc w:val="center"/>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1</w:t>
            </w:r>
          </w:p>
        </w:tc>
      </w:tr>
      <w:tr w:rsidR="00AE5E08">
        <w:trPr>
          <w:jc w:val="center"/>
        </w:trP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jc w:val="center"/>
              <w:rPr>
                <w:rFonts w:eastAsia="方正仿宋_GBK"/>
                <w:sz w:val="24"/>
                <w:szCs w:val="24"/>
              </w:rPr>
            </w:pPr>
            <w:r>
              <w:rPr>
                <w:rFonts w:eastAsia="方正仿宋_GBK" w:hint="eastAsia"/>
                <w:sz w:val="24"/>
                <w:szCs w:val="24"/>
              </w:rPr>
              <w:t>0</w:t>
            </w:r>
          </w:p>
        </w:tc>
      </w:tr>
    </w:tbl>
    <w:p w:rsidR="00AE5E08" w:rsidRDefault="00AE5E08" w:rsidP="009B4C27">
      <w:pPr>
        <w:pStyle w:val="a8"/>
        <w:widowControl/>
        <w:shd w:val="clear" w:color="auto" w:fill="FFFFFF"/>
        <w:spacing w:beforeLines="50" w:beforeAutospacing="0" w:after="120" w:afterAutospacing="0"/>
        <w:ind w:firstLineChars="200" w:firstLine="640"/>
        <w:jc w:val="both"/>
        <w:rPr>
          <w:rFonts w:ascii="方正黑体_GBK" w:eastAsia="方正黑体_GBK" w:cs="楷体_GB2312"/>
          <w:bCs/>
          <w:sz w:val="32"/>
          <w:szCs w:val="32"/>
          <w:shd w:val="clear" w:color="auto" w:fill="FFFFFF"/>
        </w:rPr>
      </w:pPr>
    </w:p>
    <w:p w:rsidR="00AE5E08" w:rsidRDefault="00945D72" w:rsidP="009B4C27">
      <w:pPr>
        <w:pStyle w:val="a8"/>
        <w:widowControl/>
        <w:shd w:val="clear" w:color="auto" w:fill="FFFFFF"/>
        <w:spacing w:beforeLines="50" w:beforeAutospacing="0" w:after="120" w:afterAutospacing="0"/>
        <w:ind w:firstLineChars="200" w:firstLine="640"/>
        <w:jc w:val="both"/>
        <w:rPr>
          <w:rFonts w:ascii="宋体" w:cs="宋体"/>
          <w:szCs w:val="24"/>
        </w:rPr>
      </w:pPr>
      <w:r>
        <w:rPr>
          <w:rFonts w:ascii="方正黑体_GBK" w:eastAsia="方正黑体_GBK" w:cs="楷体_GB2312" w:hint="eastAsia"/>
          <w:bCs/>
          <w:sz w:val="32"/>
          <w:szCs w:val="32"/>
          <w:shd w:val="clear" w:color="auto" w:fill="FFFFFF"/>
        </w:rPr>
        <w:t>四、政府信息公开行政复议、行政诉讼情况</w:t>
      </w:r>
    </w:p>
    <w:tbl>
      <w:tblPr>
        <w:tblW w:w="9071" w:type="dxa"/>
        <w:jc w:val="center"/>
        <w:tblBorders>
          <w:insideH w:val="outset" w:sz="6" w:space="0" w:color="auto"/>
          <w:insideV w:val="outset" w:sz="6" w:space="0" w:color="auto"/>
        </w:tblBorders>
        <w:tblLayout w:type="fixed"/>
        <w:tblCellMar>
          <w:left w:w="0" w:type="dxa"/>
          <w:right w:w="0" w:type="dxa"/>
        </w:tblCellMar>
        <w:tblLook w:val="04A0"/>
      </w:tblPr>
      <w:tblGrid>
        <w:gridCol w:w="604"/>
        <w:gridCol w:w="604"/>
        <w:gridCol w:w="604"/>
        <w:gridCol w:w="604"/>
        <w:gridCol w:w="658"/>
        <w:gridCol w:w="550"/>
        <w:gridCol w:w="605"/>
        <w:gridCol w:w="605"/>
        <w:gridCol w:w="605"/>
        <w:gridCol w:w="605"/>
        <w:gridCol w:w="605"/>
        <w:gridCol w:w="605"/>
        <w:gridCol w:w="605"/>
        <w:gridCol w:w="606"/>
        <w:gridCol w:w="606"/>
      </w:tblGrid>
      <w:tr w:rsidR="00AE5E08">
        <w:trPr>
          <w:jc w:val="center"/>
        </w:trP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行政诉讼</w:t>
            </w:r>
          </w:p>
        </w:tc>
      </w:tr>
      <w:tr w:rsidR="00AE5E08">
        <w:trPr>
          <w:jc w:val="center"/>
        </w:trP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复议后起诉</w:t>
            </w:r>
          </w:p>
        </w:tc>
      </w:tr>
      <w:tr w:rsidR="00AE5E08">
        <w:trPr>
          <w:jc w:val="center"/>
        </w:trPr>
        <w:tc>
          <w:tcPr>
            <w:tcW w:w="604"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AE5E08"/>
        </w:tc>
        <w:tc>
          <w:tcPr>
            <w:tcW w:w="604"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658"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AE5E08"/>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4"/>
                <w:szCs w:val="24"/>
              </w:rPr>
            </w:pPr>
            <w:r>
              <w:rPr>
                <w:rFonts w:ascii="宋体" w:cs="宋体" w:hint="eastAsia"/>
                <w:kern w:val="0"/>
                <w:sz w:val="24"/>
                <w:szCs w:val="24"/>
              </w:rPr>
              <w:t>总计</w:t>
            </w:r>
          </w:p>
        </w:tc>
      </w:tr>
      <w:tr w:rsidR="00AE5E08">
        <w:trPr>
          <w:trHeight w:val="862"/>
          <w:jc w:val="center"/>
        </w:trP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kern w:val="0"/>
                <w:sz w:val="28"/>
                <w:szCs w:val="28"/>
              </w:rPr>
            </w:pPr>
            <w:r>
              <w:rPr>
                <w:rFonts w:hint="eastAsia"/>
                <w:kern w:val="0"/>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rsidR="00AE5E08" w:rsidRDefault="00945D72">
            <w:pPr>
              <w:pStyle w:val="a9"/>
              <w:widowControl/>
              <w:jc w:val="center"/>
              <w:rPr>
                <w:kern w:val="0"/>
                <w:sz w:val="28"/>
                <w:szCs w:val="28"/>
              </w:rPr>
            </w:pPr>
            <w:r>
              <w:rPr>
                <w:rFonts w:hint="eastAsia"/>
                <w:kern w:val="0"/>
                <w:sz w:val="28"/>
                <w:szCs w:val="28"/>
              </w:rPr>
              <w:t>0</w:t>
            </w:r>
          </w:p>
        </w:tc>
      </w:tr>
    </w:tbl>
    <w:p w:rsidR="00AE5E08" w:rsidRDefault="00945D72" w:rsidP="009B4C27">
      <w:pPr>
        <w:pStyle w:val="a8"/>
        <w:widowControl/>
        <w:shd w:val="clear" w:color="auto" w:fill="FFFFFF"/>
        <w:spacing w:beforeLines="50" w:beforeAutospacing="0"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rsidR="00AE5E08" w:rsidRDefault="00945D72" w:rsidP="00966BBF">
      <w:pPr>
        <w:pStyle w:val="80"/>
        <w:adjustRightInd w:val="0"/>
        <w:snapToGrid w:val="0"/>
        <w:ind w:firstLineChars="200" w:firstLine="627"/>
        <w:rPr>
          <w:rFonts w:ascii="方正楷体_GBK" w:eastAsia="方正楷体_GBK"/>
          <w:b/>
          <w:bCs/>
        </w:rPr>
      </w:pPr>
      <w:r>
        <w:rPr>
          <w:rFonts w:ascii="方正楷体_GBK" w:eastAsia="方正楷体_GBK" w:hint="eastAsia"/>
          <w:b/>
          <w:bCs/>
        </w:rPr>
        <w:t>（一）2023年年报中所提问题整改情况。</w:t>
      </w:r>
    </w:p>
    <w:p w:rsidR="00AE5E08" w:rsidRDefault="00945D72">
      <w:pPr>
        <w:pStyle w:val="80"/>
        <w:adjustRightInd w:val="0"/>
        <w:snapToGrid w:val="0"/>
        <w:ind w:firstLineChars="200" w:firstLine="624"/>
      </w:pPr>
      <w:r>
        <w:rPr>
          <w:rFonts w:hint="eastAsia"/>
        </w:rPr>
        <w:lastRenderedPageBreak/>
        <w:t>针对本单位在政务公开专区规范化建设上还有待进一步优化的问题，一是通过大厅布局调整优化以及更换电子显示屏，进一步突出和提升了展示效果；二是根据深圳海关办公室在基层政务公开标准化规范化工作评估复审情况的通报中提出的相关要求，对专区公开的相关内容</w:t>
      </w:r>
      <w:r>
        <w:t>继续</w:t>
      </w:r>
      <w:r>
        <w:rPr>
          <w:rFonts w:hint="eastAsia"/>
        </w:rPr>
        <w:t>更新完善</w:t>
      </w:r>
      <w:r>
        <w:t>。</w:t>
      </w:r>
      <w:r>
        <w:rPr>
          <w:rFonts w:hint="eastAsia"/>
        </w:rPr>
        <w:t>针对政务公开工作品牌有待进一步提炼的问题，</w:t>
      </w:r>
      <w:r>
        <w:t>打造</w:t>
      </w:r>
      <w:r w:rsidR="00966BBF">
        <w:rPr>
          <w:rFonts w:hint="eastAsia"/>
        </w:rPr>
        <w:t>“惠民窗”</w:t>
      </w:r>
      <w:r>
        <w:t>政务公开工作品牌，</w:t>
      </w:r>
      <w:r>
        <w:rPr>
          <w:rFonts w:hint="eastAsia"/>
        </w:rPr>
        <w:t>一是印发我关关长接待日工作制度；二是指定专人全面汇总梳理政务公开相关的规章制度要求，确保高质量开展做好审批挂网公示等工作事项；三是完善了本单位的依申请公开工作流程和答复受理规范，进一步夯实政务公开工作基础</w:t>
      </w:r>
      <w:r>
        <w:t>。</w:t>
      </w:r>
    </w:p>
    <w:p w:rsidR="00AE5E08" w:rsidRDefault="00945D72" w:rsidP="00966BBF">
      <w:pPr>
        <w:pStyle w:val="13"/>
        <w:adjustRightInd w:val="0"/>
        <w:snapToGrid w:val="0"/>
        <w:ind w:firstLineChars="200" w:firstLine="627"/>
      </w:pPr>
      <w:r>
        <w:rPr>
          <w:rFonts w:ascii="方正楷体_GBK" w:eastAsia="方正楷体_GBK" w:hint="eastAsia"/>
          <w:b/>
          <w:bCs/>
        </w:rPr>
        <w:t>（二）目前存在问题。</w:t>
      </w:r>
      <w:r>
        <w:rPr>
          <w:rFonts w:hint="eastAsia"/>
        </w:rPr>
        <w:t>当前本单位在关长接待日</w:t>
      </w:r>
      <w:r>
        <w:t>信息发布及运行</w:t>
      </w:r>
      <w:r>
        <w:rPr>
          <w:rFonts w:hint="eastAsia"/>
        </w:rPr>
        <w:t>机制建设上还有待进一步完善。</w:t>
      </w:r>
    </w:p>
    <w:p w:rsidR="00AE5E08" w:rsidRDefault="00945D72">
      <w:pPr>
        <w:pStyle w:val="a8"/>
        <w:widowControl/>
        <w:shd w:val="clear" w:color="auto" w:fill="FFFFFF"/>
        <w:spacing w:beforeAutospacing="0"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六、其他需要报告的事项</w:t>
      </w:r>
      <w:bookmarkEnd w:id="1"/>
    </w:p>
    <w:p w:rsidR="00AE5E08" w:rsidRDefault="009B4C27" w:rsidP="009B4C27">
      <w:pPr>
        <w:pStyle w:val="220"/>
        <w:autoSpaceDN w:val="0"/>
        <w:adjustRightInd w:val="0"/>
        <w:snapToGrid w:val="0"/>
        <w:ind w:firstLineChars="200" w:firstLine="624"/>
      </w:pPr>
      <w:r w:rsidRPr="009B4C27">
        <w:rPr>
          <w:rFonts w:hint="eastAsia"/>
        </w:rPr>
        <w:t>本年度未收取政府信息公开处理费。无其他需要报告的事项。</w:t>
      </w:r>
    </w:p>
    <w:sectPr w:rsidR="00AE5E08" w:rsidSect="00AE5E08">
      <w:footerReference w:type="even" r:id="rId7"/>
      <w:footerReference w:type="default" r:id="rId8"/>
      <w:footerReference w:type="first" r:id="rId9"/>
      <w:pgSz w:w="11906" w:h="16838"/>
      <w:pgMar w:top="2098" w:right="1474" w:bottom="1985" w:left="1588" w:header="851" w:footer="992" w:gutter="0"/>
      <w:pgNumType w:fmt="numberInDash" w:start="1"/>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C62" w:rsidRDefault="00A82C62" w:rsidP="00AE5E08">
      <w:r>
        <w:separator/>
      </w:r>
    </w:p>
  </w:endnote>
  <w:endnote w:type="continuationSeparator" w:id="0">
    <w:p w:rsidR="00A82C62" w:rsidRDefault="00A82C62" w:rsidP="00AE5E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楷体_GB2312">
    <w:altName w:val="楷体"/>
    <w:charset w:val="86"/>
    <w:family w:val="modern"/>
    <w:pitch w:val="variable"/>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08" w:rsidRDefault="001D27ED">
    <w:pPr>
      <w:pStyle w:val="a4"/>
      <w:framePr w:wrap="around" w:vAnchor="text" w:hAnchor="margin" w:xAlign="outside" w:y="1"/>
    </w:pPr>
    <w:r>
      <w:rPr>
        <w:rStyle w:val="a5"/>
      </w:rPr>
      <w:fldChar w:fldCharType="begin"/>
    </w:r>
    <w:r w:rsidR="00945D72">
      <w:rPr>
        <w:rStyle w:val="a5"/>
      </w:rPr>
      <w:instrText>Page</w:instrText>
    </w:r>
    <w:r>
      <w:rPr>
        <w:rStyle w:val="a5"/>
      </w:rPr>
      <w:fldChar w:fldCharType="separate"/>
    </w:r>
    <w:r w:rsidR="009B4C27">
      <w:rPr>
        <w:rStyle w:val="a5"/>
        <w:noProof/>
      </w:rPr>
      <w:t>- 6 -</w:t>
    </w:r>
    <w:r>
      <w:rPr>
        <w:rStyle w:val="a5"/>
      </w:rPr>
      <w:fldChar w:fldCharType="end"/>
    </w:r>
  </w:p>
  <w:p w:rsidR="00AE5E08" w:rsidRDefault="00AE5E08">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08" w:rsidRDefault="001D27ED">
    <w:pPr>
      <w:pStyle w:val="a4"/>
      <w:framePr w:wrap="around" w:vAnchor="text" w:hAnchor="margin" w:xAlign="outside" w:y="1"/>
    </w:pPr>
    <w:r>
      <w:rPr>
        <w:rStyle w:val="a5"/>
      </w:rPr>
      <w:fldChar w:fldCharType="begin"/>
    </w:r>
    <w:r w:rsidR="00945D72">
      <w:rPr>
        <w:rStyle w:val="a5"/>
      </w:rPr>
      <w:instrText>Page</w:instrText>
    </w:r>
    <w:r>
      <w:rPr>
        <w:rStyle w:val="a5"/>
      </w:rPr>
      <w:fldChar w:fldCharType="separate"/>
    </w:r>
    <w:r w:rsidR="009B4C27">
      <w:rPr>
        <w:rStyle w:val="a5"/>
        <w:noProof/>
      </w:rPr>
      <w:t>- 5 -</w:t>
    </w:r>
    <w:r>
      <w:rPr>
        <w:rStyle w:val="a5"/>
      </w:rPr>
      <w:fldChar w:fldCharType="end"/>
    </w:r>
  </w:p>
  <w:p w:rsidR="00AE5E08" w:rsidRDefault="00AE5E08">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08" w:rsidRDefault="001D27ED">
    <w:pPr>
      <w:pStyle w:val="a4"/>
      <w:jc w:val="right"/>
    </w:pPr>
    <w:r>
      <w:fldChar w:fldCharType="begin"/>
    </w:r>
    <w:r w:rsidR="00945D72">
      <w:instrText>Page</w:instrText>
    </w:r>
    <w:r>
      <w:fldChar w:fldCharType="separate"/>
    </w:r>
    <w:r w:rsidR="00945D72">
      <w:t>- 1 -</w:t>
    </w:r>
    <w:r>
      <w:fldChar w:fldCharType="end"/>
    </w:r>
    <w:r>
      <w:fldChar w:fldCharType="begin"/>
    </w:r>
    <w:r w:rsidR="00945D72">
      <w:instrText>NumPages</w:instrText>
    </w:r>
    <w:r>
      <w:fldChar w:fldCharType="separate"/>
    </w:r>
    <w:r w:rsidR="00945D72">
      <w:t>2</w:t>
    </w:r>
    <w:r>
      <w:fldChar w:fldCharType="end"/>
    </w:r>
    <w:r>
      <w:fldChar w:fldCharType="begin"/>
    </w:r>
    <w:r w:rsidR="00945D72">
      <w:instrText>Page</w:instrText>
    </w:r>
    <w:r>
      <w:fldChar w:fldCharType="separate"/>
    </w:r>
    <w:r w:rsidR="00945D72">
      <w:t>- 1 -</w:t>
    </w:r>
    <w:r>
      <w:fldChar w:fldCharType="end"/>
    </w:r>
    <w:r>
      <w:fldChar w:fldCharType="begin"/>
    </w:r>
    <w:r w:rsidR="00945D72">
      <w:instrText>Page</w:instrText>
    </w:r>
    <w:r>
      <w:fldChar w:fldCharType="separate"/>
    </w:r>
    <w:r w:rsidR="00945D72">
      <w:t>- 1 -</w:t>
    </w:r>
    <w:r>
      <w:fldChar w:fldCharType="end"/>
    </w:r>
  </w:p>
  <w:p w:rsidR="00AE5E08" w:rsidRDefault="00AE5E0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C62" w:rsidRDefault="00A82C62" w:rsidP="00AE5E08">
      <w:r>
        <w:separator/>
      </w:r>
    </w:p>
  </w:footnote>
  <w:footnote w:type="continuationSeparator" w:id="0">
    <w:p w:rsidR="00A82C62" w:rsidRDefault="00A82C62" w:rsidP="00AE5E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trackRevisions/>
  <w:defaultTabStop w:val="420"/>
  <w:evenAndOddHeaders/>
  <w:drawingGridHorizontalSpacing w:val="160"/>
  <w:drawingGridVerticalSpacing w:val="435"/>
  <w:displayHorizontalDrawingGridEvery w:val="0"/>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AE5E08"/>
    <w:rsid w:val="00114296"/>
    <w:rsid w:val="0012496E"/>
    <w:rsid w:val="001D27ED"/>
    <w:rsid w:val="002819C7"/>
    <w:rsid w:val="003E18EB"/>
    <w:rsid w:val="00514660"/>
    <w:rsid w:val="00577D8C"/>
    <w:rsid w:val="00796B6C"/>
    <w:rsid w:val="00945D72"/>
    <w:rsid w:val="00966BBF"/>
    <w:rsid w:val="009B4C27"/>
    <w:rsid w:val="00A82C62"/>
    <w:rsid w:val="00AE5E08"/>
    <w:rsid w:val="00B13F36"/>
    <w:rsid w:val="00DE2315"/>
    <w:rsid w:val="00FF3B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E5E08"/>
    <w:pPr>
      <w:widowControl w:val="0"/>
      <w:jc w:val="both"/>
    </w:pPr>
    <w:rPr>
      <w:rFonts w:eastAsia="方正仿宋_GBK"/>
      <w:kern w:val="2"/>
      <w:sz w:val="32"/>
    </w:rPr>
  </w:style>
  <w:style w:type="paragraph" w:styleId="1">
    <w:name w:val="heading 1"/>
    <w:basedOn w:val="a"/>
    <w:next w:val="a"/>
    <w:rsid w:val="00AE5E08"/>
    <w:pPr>
      <w:keepNext/>
      <w:keepLines/>
      <w:spacing w:before="340" w:after="330" w:line="578" w:lineRule="auto"/>
      <w:outlineLvl w:val="0"/>
    </w:pPr>
    <w:rPr>
      <w:b/>
      <w:bCs/>
      <w:kern w:val="44"/>
      <w:sz w:val="44"/>
      <w:szCs w:val="44"/>
    </w:rPr>
  </w:style>
  <w:style w:type="paragraph" w:styleId="2">
    <w:name w:val="heading 2"/>
    <w:basedOn w:val="a"/>
    <w:next w:val="a"/>
    <w:rsid w:val="00AE5E08"/>
    <w:pPr>
      <w:keepNext/>
      <w:keepLines/>
      <w:spacing w:before="260" w:after="260" w:line="415" w:lineRule="auto"/>
      <w:outlineLvl w:val="1"/>
    </w:pPr>
    <w:rPr>
      <w:rFonts w:eastAsia="黑体"/>
      <w:b/>
      <w:bCs/>
      <w:szCs w:val="32"/>
    </w:rPr>
  </w:style>
  <w:style w:type="paragraph" w:styleId="3">
    <w:name w:val="heading 3"/>
    <w:basedOn w:val="a"/>
    <w:next w:val="a"/>
    <w:rsid w:val="00AE5E08"/>
    <w:pPr>
      <w:keepNext/>
      <w:keepLines/>
      <w:spacing w:before="260" w:after="260"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5E08"/>
    <w:pPr>
      <w:pBdr>
        <w:bottom w:val="single" w:sz="6" w:space="1" w:color="auto"/>
      </w:pBdr>
      <w:tabs>
        <w:tab w:val="center" w:pos="4153"/>
        <w:tab w:val="right" w:pos="8306"/>
      </w:tabs>
      <w:snapToGrid w:val="0"/>
      <w:jc w:val="center"/>
    </w:pPr>
    <w:rPr>
      <w:sz w:val="18"/>
      <w:szCs w:val="18"/>
    </w:rPr>
  </w:style>
  <w:style w:type="paragraph" w:styleId="a4">
    <w:name w:val="footer"/>
    <w:basedOn w:val="a"/>
    <w:rsid w:val="00AE5E08"/>
    <w:pPr>
      <w:tabs>
        <w:tab w:val="center" w:pos="4153"/>
        <w:tab w:val="right" w:pos="8306"/>
      </w:tabs>
      <w:snapToGrid w:val="0"/>
      <w:jc w:val="left"/>
    </w:pPr>
    <w:rPr>
      <w:sz w:val="18"/>
      <w:szCs w:val="18"/>
    </w:rPr>
  </w:style>
  <w:style w:type="character" w:styleId="a5">
    <w:name w:val="page number"/>
    <w:basedOn w:val="a0"/>
    <w:rsid w:val="00AE5E08"/>
  </w:style>
  <w:style w:type="paragraph" w:customStyle="1" w:styleId="a6">
    <w:name w:val="样式 三号"/>
    <w:next w:val="a7"/>
    <w:rsid w:val="00AE5E08"/>
    <w:pPr>
      <w:widowControl w:val="0"/>
      <w:spacing w:line="560" w:lineRule="exact"/>
      <w:jc w:val="both"/>
    </w:pPr>
    <w:rPr>
      <w:rFonts w:eastAsia="方正仿宋_GBK"/>
      <w:spacing w:val="-4"/>
      <w:kern w:val="2"/>
      <w:sz w:val="32"/>
    </w:rPr>
  </w:style>
  <w:style w:type="paragraph" w:styleId="5">
    <w:name w:val="index 5"/>
    <w:basedOn w:val="a"/>
    <w:next w:val="a"/>
    <w:autoRedefine/>
    <w:rsid w:val="00AE5E08"/>
    <w:pPr>
      <w:ind w:left="1680"/>
    </w:pPr>
  </w:style>
  <w:style w:type="paragraph" w:styleId="6">
    <w:name w:val="index 6"/>
    <w:basedOn w:val="a"/>
    <w:next w:val="a"/>
    <w:autoRedefine/>
    <w:rsid w:val="00AE5E08"/>
    <w:pPr>
      <w:ind w:left="2100"/>
    </w:pPr>
  </w:style>
  <w:style w:type="paragraph" w:styleId="7">
    <w:name w:val="index 7"/>
    <w:basedOn w:val="a"/>
    <w:next w:val="a"/>
    <w:autoRedefine/>
    <w:rsid w:val="00AE5E08"/>
    <w:pPr>
      <w:ind w:left="2520"/>
    </w:pPr>
  </w:style>
  <w:style w:type="paragraph" w:styleId="8">
    <w:name w:val="index 8"/>
    <w:basedOn w:val="a"/>
    <w:next w:val="a"/>
    <w:autoRedefine/>
    <w:rsid w:val="00AE5E08"/>
    <w:pPr>
      <w:ind w:left="2940"/>
    </w:pPr>
  </w:style>
  <w:style w:type="paragraph" w:styleId="10">
    <w:name w:val="toc 1"/>
    <w:basedOn w:val="a"/>
    <w:next w:val="a"/>
    <w:autoRedefine/>
    <w:rsid w:val="00AE5E08"/>
  </w:style>
  <w:style w:type="paragraph" w:styleId="20">
    <w:name w:val="toc 2"/>
    <w:basedOn w:val="a"/>
    <w:next w:val="a"/>
    <w:autoRedefine/>
    <w:rsid w:val="00AE5E08"/>
    <w:pPr>
      <w:ind w:left="420"/>
    </w:pPr>
  </w:style>
  <w:style w:type="paragraph" w:styleId="a8">
    <w:name w:val="Normal (Web)"/>
    <w:next w:val="a4"/>
    <w:rsid w:val="00AE5E08"/>
    <w:pPr>
      <w:widowControl w:val="0"/>
      <w:spacing w:beforeAutospacing="1" w:afterAutospacing="1"/>
    </w:pPr>
    <w:rPr>
      <w:sz w:val="24"/>
      <w:szCs w:val="30"/>
    </w:rPr>
  </w:style>
  <w:style w:type="paragraph" w:customStyle="1" w:styleId="11">
    <w:name w:val="样式 1 三号"/>
    <w:next w:val="10"/>
    <w:rsid w:val="00AE5E08"/>
    <w:pPr>
      <w:widowControl w:val="0"/>
      <w:spacing w:line="560" w:lineRule="exact"/>
      <w:jc w:val="both"/>
    </w:pPr>
    <w:rPr>
      <w:rFonts w:eastAsia="方正仿宋_GBK"/>
      <w:spacing w:val="-4"/>
      <w:kern w:val="2"/>
      <w:sz w:val="32"/>
      <w:szCs w:val="28"/>
    </w:rPr>
  </w:style>
  <w:style w:type="paragraph" w:customStyle="1" w:styleId="a7">
    <w:name w:val="样式 三号"/>
    <w:rsid w:val="00AE5E08"/>
    <w:pPr>
      <w:widowControl w:val="0"/>
      <w:spacing w:line="560" w:lineRule="exact"/>
      <w:jc w:val="both"/>
    </w:pPr>
    <w:rPr>
      <w:rFonts w:eastAsia="方正仿宋_GBK"/>
      <w:spacing w:val="-4"/>
      <w:kern w:val="2"/>
      <w:sz w:val="32"/>
    </w:rPr>
  </w:style>
  <w:style w:type="paragraph" w:customStyle="1" w:styleId="a9">
    <w:name w:val="样式 小三"/>
    <w:next w:val="20"/>
    <w:rsid w:val="00AE5E08"/>
    <w:pPr>
      <w:widowControl w:val="0"/>
      <w:jc w:val="both"/>
    </w:pPr>
    <w:rPr>
      <w:kern w:val="2"/>
      <w:sz w:val="30"/>
      <w:szCs w:val="30"/>
    </w:rPr>
  </w:style>
  <w:style w:type="paragraph" w:customStyle="1" w:styleId="12">
    <w:name w:val="样式 1 小四"/>
    <w:next w:val="a"/>
    <w:rsid w:val="00AE5E08"/>
    <w:pPr>
      <w:widowControl w:val="0"/>
    </w:pPr>
    <w:rPr>
      <w:rFonts w:ascii="宋体"/>
      <w:kern w:val="2"/>
      <w:sz w:val="24"/>
    </w:rPr>
  </w:style>
  <w:style w:type="paragraph" w:customStyle="1" w:styleId="60">
    <w:name w:val="样式 6 小四"/>
    <w:next w:val="a"/>
    <w:rsid w:val="00AE5E08"/>
    <w:pPr>
      <w:widowControl w:val="0"/>
      <w:spacing w:beforeAutospacing="1" w:afterAutospacing="1"/>
    </w:pPr>
    <w:rPr>
      <w:sz w:val="24"/>
      <w:szCs w:val="30"/>
    </w:rPr>
  </w:style>
  <w:style w:type="paragraph" w:customStyle="1" w:styleId="200">
    <w:name w:val="样式 20 小四"/>
    <w:next w:val="5"/>
    <w:rsid w:val="00AE5E08"/>
    <w:pPr>
      <w:widowControl w:val="0"/>
      <w:spacing w:beforeAutospacing="1" w:afterAutospacing="1"/>
    </w:pPr>
    <w:rPr>
      <w:sz w:val="24"/>
      <w:szCs w:val="30"/>
    </w:rPr>
  </w:style>
  <w:style w:type="paragraph" w:customStyle="1" w:styleId="120">
    <w:name w:val="样式 12 三号"/>
    <w:next w:val="8"/>
    <w:rsid w:val="00AE5E08"/>
    <w:pPr>
      <w:widowControl w:val="0"/>
      <w:jc w:val="both"/>
    </w:pPr>
    <w:rPr>
      <w:rFonts w:eastAsia="方正仿宋_GBK"/>
      <w:kern w:val="2"/>
      <w:sz w:val="32"/>
    </w:rPr>
  </w:style>
  <w:style w:type="paragraph" w:customStyle="1" w:styleId="50">
    <w:name w:val="样式 50 三号"/>
    <w:next w:val="6"/>
    <w:rsid w:val="00AE5E08"/>
    <w:pPr>
      <w:widowControl w:val="0"/>
      <w:spacing w:line="560" w:lineRule="exact"/>
      <w:jc w:val="both"/>
    </w:pPr>
    <w:rPr>
      <w:rFonts w:eastAsia="方正仿宋_GBK"/>
      <w:spacing w:val="-4"/>
      <w:kern w:val="2"/>
      <w:sz w:val="32"/>
    </w:rPr>
  </w:style>
  <w:style w:type="paragraph" w:customStyle="1" w:styleId="13">
    <w:name w:val="样式 13 三号"/>
    <w:next w:val="7"/>
    <w:rsid w:val="00AE5E08"/>
    <w:pPr>
      <w:widowControl w:val="0"/>
      <w:spacing w:line="560" w:lineRule="exact"/>
      <w:jc w:val="both"/>
    </w:pPr>
    <w:rPr>
      <w:rFonts w:eastAsia="方正仿宋_GBK"/>
      <w:spacing w:val="-4"/>
      <w:kern w:val="2"/>
      <w:sz w:val="32"/>
    </w:rPr>
  </w:style>
  <w:style w:type="paragraph" w:customStyle="1" w:styleId="21">
    <w:name w:val="样式 2 三号"/>
    <w:rsid w:val="00AE5E08"/>
    <w:pPr>
      <w:widowControl w:val="0"/>
      <w:spacing w:line="560" w:lineRule="exact"/>
      <w:jc w:val="both"/>
    </w:pPr>
    <w:rPr>
      <w:rFonts w:eastAsia="方正仿宋_GBK"/>
      <w:spacing w:val="-4"/>
      <w:kern w:val="2"/>
      <w:sz w:val="32"/>
      <w:szCs w:val="28"/>
    </w:rPr>
  </w:style>
  <w:style w:type="paragraph" w:customStyle="1" w:styleId="30">
    <w:name w:val="样式 3 三号"/>
    <w:rsid w:val="00AE5E08"/>
    <w:pPr>
      <w:widowControl w:val="0"/>
      <w:jc w:val="both"/>
    </w:pPr>
    <w:rPr>
      <w:rFonts w:eastAsia="方正仿宋_GBK"/>
      <w:kern w:val="2"/>
      <w:sz w:val="32"/>
      <w:szCs w:val="22"/>
    </w:rPr>
  </w:style>
  <w:style w:type="paragraph" w:customStyle="1" w:styleId="4">
    <w:name w:val="样式 4 三号"/>
    <w:rsid w:val="00AE5E08"/>
    <w:pPr>
      <w:widowControl w:val="0"/>
      <w:jc w:val="both"/>
    </w:pPr>
    <w:rPr>
      <w:rFonts w:eastAsia="方正仿宋_GBK"/>
      <w:kern w:val="2"/>
      <w:sz w:val="32"/>
      <w:szCs w:val="22"/>
    </w:rPr>
  </w:style>
  <w:style w:type="paragraph" w:customStyle="1" w:styleId="51">
    <w:name w:val="样式 5 三号"/>
    <w:rsid w:val="00AE5E08"/>
    <w:pPr>
      <w:widowControl w:val="0"/>
      <w:jc w:val="both"/>
    </w:pPr>
    <w:rPr>
      <w:rFonts w:eastAsia="方正仿宋_GBK"/>
      <w:kern w:val="2"/>
      <w:sz w:val="32"/>
      <w:szCs w:val="22"/>
    </w:rPr>
  </w:style>
  <w:style w:type="paragraph" w:customStyle="1" w:styleId="61">
    <w:name w:val="样式 6 三号"/>
    <w:rsid w:val="00AE5E08"/>
    <w:pPr>
      <w:widowControl w:val="0"/>
      <w:spacing w:line="560" w:lineRule="exact"/>
      <w:jc w:val="both"/>
    </w:pPr>
    <w:rPr>
      <w:rFonts w:eastAsia="方正仿宋_GBK"/>
      <w:spacing w:val="-4"/>
      <w:kern w:val="2"/>
      <w:sz w:val="32"/>
      <w:szCs w:val="28"/>
    </w:rPr>
  </w:style>
  <w:style w:type="paragraph" w:customStyle="1" w:styleId="70">
    <w:name w:val="样式 7 三号"/>
    <w:rsid w:val="00AE5E08"/>
    <w:pPr>
      <w:widowControl w:val="0"/>
      <w:spacing w:line="560" w:lineRule="exact"/>
      <w:jc w:val="both"/>
    </w:pPr>
    <w:rPr>
      <w:rFonts w:eastAsia="方正仿宋_GBK"/>
      <w:spacing w:val="-4"/>
      <w:kern w:val="2"/>
      <w:sz w:val="32"/>
    </w:rPr>
  </w:style>
  <w:style w:type="paragraph" w:customStyle="1" w:styleId="80">
    <w:name w:val="样式 8 三号"/>
    <w:rsid w:val="00AE5E08"/>
    <w:pPr>
      <w:widowControl w:val="0"/>
      <w:spacing w:line="560" w:lineRule="exact"/>
      <w:jc w:val="both"/>
    </w:pPr>
    <w:rPr>
      <w:rFonts w:eastAsia="方正仿宋_GBK"/>
      <w:spacing w:val="-4"/>
      <w:kern w:val="2"/>
      <w:sz w:val="32"/>
    </w:rPr>
  </w:style>
  <w:style w:type="paragraph" w:customStyle="1" w:styleId="aa">
    <w:name w:val="样式 小四"/>
    <w:rsid w:val="00AE5E08"/>
    <w:pPr>
      <w:widowControl w:val="0"/>
    </w:pPr>
    <w:rPr>
      <w:rFonts w:ascii="宋体"/>
      <w:kern w:val="2"/>
      <w:sz w:val="24"/>
    </w:rPr>
  </w:style>
  <w:style w:type="paragraph" w:customStyle="1" w:styleId="14">
    <w:name w:val="样式 1 小三"/>
    <w:rsid w:val="00AE5E08"/>
    <w:pPr>
      <w:widowControl w:val="0"/>
      <w:jc w:val="both"/>
    </w:pPr>
    <w:rPr>
      <w:kern w:val="2"/>
      <w:sz w:val="30"/>
      <w:szCs w:val="30"/>
    </w:rPr>
  </w:style>
  <w:style w:type="paragraph" w:customStyle="1" w:styleId="22">
    <w:name w:val="样式 2 小三"/>
    <w:rsid w:val="00AE5E08"/>
    <w:pPr>
      <w:widowControl w:val="0"/>
      <w:jc w:val="both"/>
    </w:pPr>
    <w:rPr>
      <w:kern w:val="2"/>
      <w:sz w:val="30"/>
      <w:szCs w:val="30"/>
    </w:rPr>
  </w:style>
  <w:style w:type="paragraph" w:customStyle="1" w:styleId="31">
    <w:name w:val="样式 3 小三"/>
    <w:rsid w:val="00AE5E08"/>
    <w:pPr>
      <w:widowControl w:val="0"/>
      <w:jc w:val="both"/>
    </w:pPr>
    <w:rPr>
      <w:kern w:val="2"/>
      <w:sz w:val="30"/>
      <w:szCs w:val="30"/>
    </w:rPr>
  </w:style>
  <w:style w:type="paragraph" w:customStyle="1" w:styleId="40">
    <w:name w:val="样式 4 小三"/>
    <w:rsid w:val="00AE5E08"/>
    <w:pPr>
      <w:widowControl w:val="0"/>
      <w:jc w:val="both"/>
    </w:pPr>
    <w:rPr>
      <w:kern w:val="2"/>
      <w:sz w:val="30"/>
      <w:szCs w:val="30"/>
    </w:rPr>
  </w:style>
  <w:style w:type="paragraph" w:customStyle="1" w:styleId="9">
    <w:name w:val="样式 9 三号"/>
    <w:rsid w:val="00AE5E08"/>
    <w:pPr>
      <w:widowControl w:val="0"/>
      <w:ind w:left="420"/>
      <w:jc w:val="both"/>
    </w:pPr>
    <w:rPr>
      <w:rFonts w:eastAsia="方正仿宋_GBK"/>
      <w:kern w:val="2"/>
      <w:sz w:val="32"/>
      <w:szCs w:val="22"/>
    </w:rPr>
  </w:style>
  <w:style w:type="paragraph" w:customStyle="1" w:styleId="23">
    <w:name w:val="样式 2 小四"/>
    <w:rsid w:val="00AE5E08"/>
    <w:pPr>
      <w:widowControl w:val="0"/>
      <w:spacing w:beforeAutospacing="1" w:afterAutospacing="1"/>
    </w:pPr>
    <w:rPr>
      <w:sz w:val="24"/>
      <w:szCs w:val="30"/>
    </w:rPr>
  </w:style>
  <w:style w:type="paragraph" w:customStyle="1" w:styleId="100">
    <w:name w:val="样式 10 三号"/>
    <w:rsid w:val="00AE5E08"/>
    <w:pPr>
      <w:widowControl w:val="0"/>
      <w:spacing w:line="560" w:lineRule="exact"/>
      <w:jc w:val="both"/>
    </w:pPr>
    <w:rPr>
      <w:rFonts w:eastAsia="方正仿宋_GBK"/>
      <w:spacing w:val="-4"/>
      <w:kern w:val="2"/>
      <w:sz w:val="32"/>
    </w:rPr>
  </w:style>
  <w:style w:type="paragraph" w:customStyle="1" w:styleId="32">
    <w:name w:val="样式 3 小四"/>
    <w:rsid w:val="00AE5E08"/>
    <w:pPr>
      <w:widowControl w:val="0"/>
    </w:pPr>
    <w:rPr>
      <w:rFonts w:ascii="宋体"/>
      <w:kern w:val="2"/>
      <w:sz w:val="24"/>
    </w:rPr>
  </w:style>
  <w:style w:type="paragraph" w:styleId="24">
    <w:name w:val="List Number 2"/>
    <w:basedOn w:val="a"/>
    <w:rsid w:val="00AE5E08"/>
    <w:pPr>
      <w:tabs>
        <w:tab w:val="left" w:pos="780"/>
      </w:tabs>
      <w:ind w:left="780" w:hanging="360"/>
    </w:pPr>
  </w:style>
  <w:style w:type="paragraph" w:customStyle="1" w:styleId="52">
    <w:name w:val="样式 5 小三"/>
    <w:rsid w:val="00AE5E08"/>
    <w:pPr>
      <w:widowControl w:val="0"/>
      <w:jc w:val="both"/>
    </w:pPr>
    <w:rPr>
      <w:kern w:val="2"/>
      <w:sz w:val="30"/>
      <w:szCs w:val="30"/>
    </w:rPr>
  </w:style>
  <w:style w:type="paragraph" w:customStyle="1" w:styleId="62">
    <w:name w:val="样式 6 小三"/>
    <w:rsid w:val="00AE5E08"/>
    <w:pPr>
      <w:widowControl w:val="0"/>
      <w:jc w:val="both"/>
    </w:pPr>
    <w:rPr>
      <w:kern w:val="2"/>
      <w:sz w:val="30"/>
      <w:szCs w:val="30"/>
    </w:rPr>
  </w:style>
  <w:style w:type="paragraph" w:customStyle="1" w:styleId="71">
    <w:name w:val="样式 7 小三"/>
    <w:rsid w:val="00AE5E08"/>
    <w:pPr>
      <w:widowControl w:val="0"/>
      <w:jc w:val="both"/>
    </w:pPr>
    <w:rPr>
      <w:kern w:val="2"/>
      <w:sz w:val="30"/>
      <w:szCs w:val="30"/>
    </w:rPr>
  </w:style>
  <w:style w:type="paragraph" w:customStyle="1" w:styleId="81">
    <w:name w:val="样式 8 小三"/>
    <w:rsid w:val="00AE5E08"/>
    <w:pPr>
      <w:widowControl w:val="0"/>
      <w:jc w:val="both"/>
    </w:pPr>
    <w:rPr>
      <w:kern w:val="2"/>
      <w:sz w:val="30"/>
      <w:szCs w:val="30"/>
    </w:rPr>
  </w:style>
  <w:style w:type="paragraph" w:customStyle="1" w:styleId="90">
    <w:name w:val="样式 9 小三"/>
    <w:rsid w:val="00AE5E08"/>
    <w:pPr>
      <w:widowControl w:val="0"/>
      <w:jc w:val="both"/>
    </w:pPr>
    <w:rPr>
      <w:kern w:val="2"/>
      <w:sz w:val="30"/>
      <w:szCs w:val="30"/>
    </w:rPr>
  </w:style>
  <w:style w:type="paragraph" w:customStyle="1" w:styleId="101">
    <w:name w:val="样式 10 小三"/>
    <w:rsid w:val="00AE5E08"/>
    <w:pPr>
      <w:widowControl w:val="0"/>
      <w:jc w:val="both"/>
    </w:pPr>
    <w:rPr>
      <w:kern w:val="2"/>
      <w:sz w:val="30"/>
      <w:szCs w:val="30"/>
    </w:rPr>
  </w:style>
  <w:style w:type="paragraph" w:customStyle="1" w:styleId="110">
    <w:name w:val="样式 11 小三"/>
    <w:rsid w:val="00AE5E08"/>
    <w:pPr>
      <w:widowControl w:val="0"/>
      <w:jc w:val="both"/>
    </w:pPr>
    <w:rPr>
      <w:kern w:val="2"/>
      <w:sz w:val="30"/>
      <w:szCs w:val="30"/>
    </w:rPr>
  </w:style>
  <w:style w:type="paragraph" w:customStyle="1" w:styleId="121">
    <w:name w:val="样式 12 小三"/>
    <w:rsid w:val="00AE5E08"/>
    <w:pPr>
      <w:widowControl w:val="0"/>
      <w:jc w:val="both"/>
    </w:pPr>
    <w:rPr>
      <w:kern w:val="2"/>
      <w:sz w:val="30"/>
      <w:szCs w:val="30"/>
    </w:rPr>
  </w:style>
  <w:style w:type="paragraph" w:customStyle="1" w:styleId="130">
    <w:name w:val="样式 13 小三"/>
    <w:rsid w:val="00AE5E08"/>
    <w:pPr>
      <w:widowControl w:val="0"/>
      <w:jc w:val="both"/>
    </w:pPr>
    <w:rPr>
      <w:kern w:val="2"/>
      <w:sz w:val="30"/>
      <w:szCs w:val="30"/>
    </w:rPr>
  </w:style>
  <w:style w:type="paragraph" w:customStyle="1" w:styleId="140">
    <w:name w:val="样式 14 小三"/>
    <w:rsid w:val="00AE5E08"/>
    <w:pPr>
      <w:widowControl w:val="0"/>
      <w:jc w:val="both"/>
    </w:pPr>
    <w:rPr>
      <w:kern w:val="2"/>
      <w:sz w:val="30"/>
      <w:szCs w:val="30"/>
    </w:rPr>
  </w:style>
  <w:style w:type="paragraph" w:customStyle="1" w:styleId="15">
    <w:name w:val="样式 15 小三"/>
    <w:rsid w:val="00AE5E08"/>
    <w:pPr>
      <w:widowControl w:val="0"/>
      <w:jc w:val="both"/>
    </w:pPr>
    <w:rPr>
      <w:kern w:val="2"/>
      <w:sz w:val="30"/>
      <w:szCs w:val="30"/>
    </w:rPr>
  </w:style>
  <w:style w:type="paragraph" w:customStyle="1" w:styleId="16">
    <w:name w:val="样式 16 小三"/>
    <w:rsid w:val="00AE5E08"/>
    <w:pPr>
      <w:widowControl w:val="0"/>
      <w:jc w:val="both"/>
    </w:pPr>
    <w:rPr>
      <w:kern w:val="2"/>
      <w:sz w:val="30"/>
      <w:szCs w:val="30"/>
    </w:rPr>
  </w:style>
  <w:style w:type="paragraph" w:customStyle="1" w:styleId="17">
    <w:name w:val="样式 17 小三"/>
    <w:rsid w:val="00AE5E08"/>
    <w:pPr>
      <w:widowControl w:val="0"/>
      <w:jc w:val="both"/>
    </w:pPr>
    <w:rPr>
      <w:kern w:val="2"/>
      <w:sz w:val="30"/>
      <w:szCs w:val="30"/>
    </w:rPr>
  </w:style>
  <w:style w:type="paragraph" w:customStyle="1" w:styleId="18">
    <w:name w:val="样式 18 小三"/>
    <w:rsid w:val="00AE5E08"/>
    <w:pPr>
      <w:widowControl w:val="0"/>
      <w:jc w:val="both"/>
    </w:pPr>
    <w:rPr>
      <w:kern w:val="2"/>
      <w:sz w:val="30"/>
      <w:szCs w:val="30"/>
    </w:rPr>
  </w:style>
  <w:style w:type="paragraph" w:customStyle="1" w:styleId="19">
    <w:name w:val="样式 19 小三"/>
    <w:rsid w:val="00AE5E08"/>
    <w:pPr>
      <w:widowControl w:val="0"/>
      <w:jc w:val="both"/>
    </w:pPr>
    <w:rPr>
      <w:kern w:val="2"/>
      <w:sz w:val="30"/>
      <w:szCs w:val="30"/>
    </w:rPr>
  </w:style>
  <w:style w:type="paragraph" w:customStyle="1" w:styleId="201">
    <w:name w:val="样式 20 小三"/>
    <w:rsid w:val="00AE5E08"/>
    <w:pPr>
      <w:widowControl w:val="0"/>
      <w:jc w:val="both"/>
    </w:pPr>
    <w:rPr>
      <w:kern w:val="2"/>
      <w:sz w:val="30"/>
      <w:szCs w:val="30"/>
    </w:rPr>
  </w:style>
  <w:style w:type="paragraph" w:styleId="ab">
    <w:name w:val="Balloon Text"/>
    <w:basedOn w:val="a"/>
    <w:rsid w:val="00AE5E08"/>
    <w:rPr>
      <w:sz w:val="18"/>
      <w:szCs w:val="18"/>
    </w:rPr>
  </w:style>
  <w:style w:type="character" w:styleId="ac">
    <w:name w:val="annotation reference"/>
    <w:basedOn w:val="a0"/>
    <w:rsid w:val="00AE5E08"/>
    <w:rPr>
      <w:sz w:val="21"/>
      <w:szCs w:val="21"/>
    </w:rPr>
  </w:style>
  <w:style w:type="paragraph" w:styleId="ad">
    <w:name w:val="annotation text"/>
    <w:basedOn w:val="a"/>
    <w:rsid w:val="00AE5E08"/>
    <w:pPr>
      <w:jc w:val="left"/>
    </w:pPr>
  </w:style>
  <w:style w:type="paragraph" w:customStyle="1" w:styleId="220">
    <w:name w:val="样式 22 三号"/>
    <w:rsid w:val="00AE5E08"/>
    <w:pPr>
      <w:widowControl w:val="0"/>
      <w:spacing w:line="560" w:lineRule="exact"/>
      <w:jc w:val="both"/>
    </w:pPr>
    <w:rPr>
      <w:rFonts w:eastAsia="方正仿宋_GBK"/>
      <w:spacing w:val="-4"/>
      <w:kern w:val="2"/>
      <w:sz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51F3C-5029-4B13-BD6F-C6B8DE150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378</Words>
  <Characters>2157</Characters>
  <Application>Microsoft Office Word</Application>
  <DocSecurity>0</DocSecurity>
  <Lines>17</Lines>
  <Paragraphs>5</Paragraphs>
  <ScaleCrop>false</ScaleCrop>
  <Company>ccic</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吕大良</dc:creator>
  <cp:lastModifiedBy>AutoBVT</cp:lastModifiedBy>
  <cp:revision>2</cp:revision>
  <cp:lastPrinted>2020-01-22T00:43:00Z</cp:lastPrinted>
  <dcterms:created xsi:type="dcterms:W3CDTF">2025-12-12T03:06:00Z</dcterms:created>
  <dcterms:modified xsi:type="dcterms:W3CDTF">2025-12-12T03:06:00Z</dcterms:modified>
</cp:coreProperties>
</file>