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7BF" w:rsidRPr="006B24E0" w:rsidRDefault="006B24E0">
      <w:pPr>
        <w:rPr>
          <w:rFonts w:ascii="Times New Roman" w:hAnsi="Times New Roman"/>
          <w:sz w:val="48"/>
          <w:szCs w:val="48"/>
        </w:rPr>
      </w:pPr>
      <w:bookmarkStart w:id="0" w:name="_GoBack"/>
      <w:bookmarkEnd w:id="0"/>
      <w:r w:rsidRPr="006B24E0">
        <w:rPr>
          <w:rFonts w:ascii="Times New Roman" w:eastAsia="方正黑体_GBK" w:hAnsi="Times New Roman"/>
          <w:sz w:val="32"/>
          <w:szCs w:val="48"/>
        </w:rPr>
        <w:t>附件</w:t>
      </w:r>
      <w:r w:rsidRPr="006B24E0">
        <w:rPr>
          <w:rFonts w:ascii="Times New Roman" w:hAnsi="Times New Roman" w:hint="eastAsia"/>
          <w:sz w:val="48"/>
          <w:szCs w:val="48"/>
        </w:rPr>
        <w:t xml:space="preserve">       </w:t>
      </w:r>
    </w:p>
    <w:p w:rsidR="003B37BF" w:rsidRPr="006B24E0" w:rsidRDefault="003B37BF">
      <w:pPr>
        <w:jc w:val="center"/>
        <w:rPr>
          <w:rFonts w:ascii="Times New Roman" w:hAnsi="Times New Roman"/>
          <w:sz w:val="48"/>
          <w:szCs w:val="48"/>
        </w:rPr>
      </w:pPr>
    </w:p>
    <w:p w:rsidR="003B37BF" w:rsidRPr="006B24E0" w:rsidRDefault="003B37BF">
      <w:pPr>
        <w:jc w:val="center"/>
        <w:rPr>
          <w:rFonts w:ascii="Times New Roman" w:hAnsi="Times New Roman"/>
          <w:sz w:val="48"/>
          <w:szCs w:val="48"/>
        </w:rPr>
      </w:pPr>
    </w:p>
    <w:p w:rsidR="003B37BF" w:rsidRPr="006B24E0" w:rsidRDefault="003B37BF">
      <w:pPr>
        <w:jc w:val="center"/>
        <w:rPr>
          <w:rFonts w:ascii="Times New Roman" w:hAnsi="Times New Roman"/>
          <w:sz w:val="48"/>
          <w:szCs w:val="48"/>
        </w:rPr>
      </w:pPr>
    </w:p>
    <w:p w:rsidR="003B37BF" w:rsidRPr="006B24E0" w:rsidRDefault="006B24E0">
      <w:pPr>
        <w:jc w:val="center"/>
        <w:rPr>
          <w:rFonts w:ascii="Times New Roman" w:hAnsi="Times New Roman"/>
          <w:sz w:val="48"/>
          <w:szCs w:val="48"/>
        </w:rPr>
      </w:pPr>
      <w:r w:rsidRPr="006B24E0">
        <w:rPr>
          <w:rFonts w:ascii="Times New Roman" w:hAnsi="Times New Roman" w:hint="eastAsia"/>
          <w:sz w:val="48"/>
          <w:szCs w:val="48"/>
        </w:rPr>
        <w:t xml:space="preserve">                 </w:t>
      </w:r>
      <w:r w:rsidRPr="006B24E0">
        <w:rPr>
          <w:rFonts w:ascii="Times New Roman" w:hAnsi="Times New Roman"/>
          <w:noProof/>
        </w:rPr>
        <w:drawing>
          <wp:inline distT="0" distB="0" distL="0" distR="0">
            <wp:extent cx="3067050" cy="3067050"/>
            <wp:effectExtent l="0" t="0" r="0" b="0"/>
            <wp:docPr id="1" name="图片 1" descr="C:\Users\lenovo\AppData\Local\Temp\ksohtml113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print"/>
                    <a:stretch>
                      <a:fillRect/>
                    </a:stretch>
                  </pic:blipFill>
                  <pic:spPr>
                    <a:xfrm>
                      <a:off x="0" y="0"/>
                      <a:ext cx="3067050" cy="3067050"/>
                    </a:xfrm>
                    <a:prstGeom prst="rect">
                      <a:avLst/>
                    </a:prstGeom>
                    <a:noFill/>
                    <a:ln w="9525" cap="flat" cmpd="sng">
                      <a:noFill/>
                      <a:prstDash val="solid"/>
                      <a:round/>
                    </a:ln>
                  </pic:spPr>
                </pic:pic>
              </a:graphicData>
            </a:graphic>
          </wp:inline>
        </w:drawing>
      </w:r>
    </w:p>
    <w:p w:rsidR="003B37BF" w:rsidRPr="006B24E0" w:rsidRDefault="006B24E0">
      <w:pPr>
        <w:jc w:val="center"/>
        <w:rPr>
          <w:rFonts w:ascii="Times New Roman" w:hAnsi="Times New Roman"/>
          <w:sz w:val="48"/>
          <w:szCs w:val="48"/>
        </w:rPr>
      </w:pPr>
      <w:r w:rsidRPr="006B24E0">
        <w:rPr>
          <w:rFonts w:ascii="Times New Roman" w:hAnsi="Times New Roman" w:hint="eastAsia"/>
          <w:sz w:val="48"/>
          <w:szCs w:val="48"/>
        </w:rPr>
        <w:t xml:space="preserve">                   </w:t>
      </w:r>
    </w:p>
    <w:p w:rsidR="006B24E0" w:rsidRPr="006B24E0" w:rsidRDefault="00907362">
      <w:pPr>
        <w:jc w:val="center"/>
        <w:rPr>
          <w:rFonts w:ascii="Times New Roman" w:hAnsi="Times New Roman"/>
          <w:sz w:val="84"/>
          <w:szCs w:val="84"/>
        </w:rPr>
      </w:pPr>
      <w:r>
        <w:rPr>
          <w:rFonts w:ascii="Times New Roman" w:hAnsi="Times New Roman" w:hint="eastAsia"/>
          <w:sz w:val="84"/>
          <w:szCs w:val="84"/>
        </w:rPr>
        <w:t>深圳宝安机场海关</w:t>
      </w:r>
    </w:p>
    <w:p w:rsidR="003B37BF" w:rsidRPr="006B24E0" w:rsidRDefault="00907362">
      <w:pPr>
        <w:jc w:val="center"/>
        <w:rPr>
          <w:rFonts w:ascii="Times New Roman" w:hAnsi="Times New Roman"/>
          <w:sz w:val="84"/>
          <w:szCs w:val="84"/>
        </w:rPr>
      </w:pPr>
      <w:r>
        <w:rPr>
          <w:rFonts w:ascii="Times New Roman" w:hAnsi="Times New Roman" w:hint="eastAsia"/>
          <w:sz w:val="84"/>
          <w:szCs w:val="84"/>
        </w:rPr>
        <w:t>部门预算</w:t>
      </w:r>
    </w:p>
    <w:p w:rsidR="003B37BF" w:rsidRPr="006B24E0" w:rsidRDefault="00907362">
      <w:pPr>
        <w:jc w:val="center"/>
        <w:rPr>
          <w:rFonts w:ascii="Times New Roman" w:hAnsi="Times New Roman"/>
          <w:sz w:val="44"/>
          <w:szCs w:val="44"/>
        </w:rPr>
      </w:pPr>
      <w:r>
        <w:rPr>
          <w:rFonts w:ascii="Times New Roman" w:hAnsi="Times New Roman"/>
          <w:sz w:val="44"/>
          <w:szCs w:val="44"/>
        </w:rPr>
        <w:t>2023</w:t>
      </w:r>
      <w:r>
        <w:rPr>
          <w:rFonts w:ascii="Times New Roman" w:hAnsi="Times New Roman" w:hint="eastAsia"/>
          <w:sz w:val="44"/>
          <w:szCs w:val="44"/>
        </w:rPr>
        <w:t>年</w:t>
      </w:r>
    </w:p>
    <w:p w:rsidR="003B37BF" w:rsidRPr="006B24E0" w:rsidRDefault="00907362">
      <w:pPr>
        <w:jc w:val="center"/>
        <w:rPr>
          <w:rFonts w:ascii="Times New Roman" w:hAnsi="Times New Roman"/>
          <w:sz w:val="44"/>
          <w:szCs w:val="44"/>
        </w:rPr>
      </w:pPr>
      <w:r>
        <w:rPr>
          <w:rFonts w:ascii="Times New Roman" w:hAnsi="Times New Roman"/>
          <w:sz w:val="44"/>
          <w:szCs w:val="44"/>
        </w:rPr>
        <w:t xml:space="preserve"> </w:t>
      </w: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sectPr w:rsidR="003B37BF" w:rsidRPr="006B24E0">
          <w:pgSz w:w="11906" w:h="16838"/>
          <w:pgMar w:top="1440" w:right="1800" w:bottom="1440" w:left="1800" w:header="851" w:footer="992" w:gutter="0"/>
          <w:pgNumType w:start="0"/>
          <w:cols w:space="720"/>
          <w:docGrid w:type="lines" w:linePitch="312"/>
        </w:sectPr>
      </w:pPr>
    </w:p>
    <w:p w:rsidR="003B37BF" w:rsidRPr="006B24E0" w:rsidRDefault="00907362">
      <w:pPr>
        <w:jc w:val="center"/>
        <w:rPr>
          <w:rFonts w:ascii="Times New Roman" w:hAnsi="Times New Roman" w:cs="Times New Roman"/>
          <w:b/>
          <w:sz w:val="84"/>
          <w:szCs w:val="84"/>
        </w:rPr>
      </w:pPr>
      <w:r>
        <w:rPr>
          <w:rFonts w:ascii="Times New Roman" w:eastAsia="方正仿宋_GBK" w:hAnsi="Times New Roman"/>
          <w:sz w:val="84"/>
          <w:szCs w:val="84"/>
        </w:rPr>
        <w:lastRenderedPageBreak/>
        <w:tab/>
      </w:r>
      <w:r>
        <w:rPr>
          <w:rFonts w:ascii="宋体" w:hint="eastAsia"/>
          <w:b/>
          <w:sz w:val="84"/>
          <w:szCs w:val="84"/>
        </w:rPr>
        <w:t>目</w:t>
      </w:r>
      <w:r>
        <w:rPr>
          <w:b/>
          <w:sz w:val="84"/>
          <w:szCs w:val="84"/>
        </w:rPr>
        <w:t xml:space="preserve">  </w:t>
      </w:r>
      <w:r>
        <w:rPr>
          <w:rFonts w:ascii="宋体" w:hint="eastAsia"/>
          <w:b/>
          <w:sz w:val="84"/>
          <w:szCs w:val="84"/>
        </w:rPr>
        <w:t>录</w:t>
      </w:r>
    </w:p>
    <w:p w:rsidR="003B37BF" w:rsidRPr="006B24E0" w:rsidRDefault="00907362">
      <w:pPr>
        <w:jc w:val="center"/>
        <w:rPr>
          <w:b/>
          <w:sz w:val="84"/>
          <w:szCs w:val="84"/>
        </w:rPr>
      </w:pPr>
      <w:r>
        <w:rPr>
          <w:b/>
          <w:sz w:val="84"/>
          <w:szCs w:val="84"/>
        </w:rPr>
        <w:t xml:space="preserve"> </w:t>
      </w:r>
    </w:p>
    <w:p w:rsidR="003B37BF" w:rsidRPr="006B24E0" w:rsidRDefault="00907362">
      <w:pPr>
        <w:rPr>
          <w:b/>
          <w:sz w:val="44"/>
          <w:szCs w:val="44"/>
        </w:rPr>
      </w:pPr>
      <w:r>
        <w:rPr>
          <w:rFonts w:ascii="宋体" w:hint="eastAsia"/>
          <w:b/>
          <w:sz w:val="44"/>
          <w:szCs w:val="44"/>
        </w:rPr>
        <w:t>第一部分</w:t>
      </w:r>
      <w:r>
        <w:rPr>
          <w:b/>
          <w:sz w:val="44"/>
          <w:szCs w:val="44"/>
        </w:rPr>
        <w:t xml:space="preserve">  </w:t>
      </w:r>
      <w:r w:rsidR="00C65E6F">
        <w:rPr>
          <w:rFonts w:ascii="宋体" w:hint="eastAsia"/>
          <w:b/>
          <w:sz w:val="44"/>
          <w:szCs w:val="44"/>
        </w:rPr>
        <w:t>深圳宝安机场海关</w:t>
      </w:r>
      <w:r>
        <w:rPr>
          <w:rFonts w:ascii="宋体" w:hint="eastAsia"/>
          <w:b/>
          <w:sz w:val="44"/>
          <w:szCs w:val="44"/>
        </w:rPr>
        <w:t>部门概况</w:t>
      </w:r>
    </w:p>
    <w:p w:rsidR="003B37BF" w:rsidRPr="006B24E0" w:rsidRDefault="00907362">
      <w:pPr>
        <w:rPr>
          <w:sz w:val="36"/>
          <w:szCs w:val="36"/>
        </w:rPr>
      </w:pPr>
      <w:r>
        <w:rPr>
          <w:rFonts w:ascii="宋体" w:hint="eastAsia"/>
          <w:sz w:val="36"/>
          <w:szCs w:val="36"/>
        </w:rPr>
        <w:t>一、主要职能</w:t>
      </w:r>
    </w:p>
    <w:p w:rsidR="003B37BF" w:rsidRPr="006B24E0" w:rsidRDefault="00907362">
      <w:pPr>
        <w:rPr>
          <w:sz w:val="36"/>
          <w:szCs w:val="36"/>
        </w:rPr>
      </w:pPr>
      <w:r>
        <w:rPr>
          <w:rFonts w:ascii="宋体" w:hint="eastAsia"/>
          <w:sz w:val="36"/>
          <w:szCs w:val="36"/>
        </w:rPr>
        <w:t>二、</w:t>
      </w:r>
      <w:r w:rsidR="005554FC">
        <w:rPr>
          <w:rFonts w:ascii="宋体" w:hint="eastAsia"/>
          <w:sz w:val="36"/>
          <w:szCs w:val="36"/>
        </w:rPr>
        <w:t>深圳宝安机场海关</w:t>
      </w:r>
      <w:r>
        <w:rPr>
          <w:rFonts w:ascii="宋体" w:hint="eastAsia"/>
          <w:sz w:val="36"/>
          <w:szCs w:val="36"/>
        </w:rPr>
        <w:t>单位构成情况</w:t>
      </w:r>
      <w:r>
        <w:rPr>
          <w:sz w:val="36"/>
          <w:szCs w:val="36"/>
        </w:rPr>
        <w:t xml:space="preserve"> </w:t>
      </w:r>
    </w:p>
    <w:p w:rsidR="003B37BF" w:rsidRPr="006B24E0" w:rsidRDefault="00907362">
      <w:pPr>
        <w:rPr>
          <w:b/>
          <w:sz w:val="44"/>
          <w:szCs w:val="44"/>
        </w:rPr>
      </w:pPr>
      <w:r>
        <w:rPr>
          <w:rFonts w:ascii="宋体" w:hint="eastAsia"/>
          <w:b/>
          <w:sz w:val="44"/>
          <w:szCs w:val="44"/>
        </w:rPr>
        <w:t>第二部分</w:t>
      </w:r>
      <w:r>
        <w:rPr>
          <w:b/>
          <w:sz w:val="44"/>
          <w:szCs w:val="44"/>
        </w:rPr>
        <w:t xml:space="preserve">  </w:t>
      </w:r>
      <w:r w:rsidR="00C65E6F">
        <w:rPr>
          <w:rFonts w:ascii="宋体" w:hint="eastAsia"/>
          <w:b/>
          <w:sz w:val="44"/>
          <w:szCs w:val="44"/>
        </w:rPr>
        <w:t>深圳宝安机场</w:t>
      </w:r>
      <w:r>
        <w:rPr>
          <w:rFonts w:ascii="宋体" w:hint="eastAsia"/>
          <w:b/>
          <w:sz w:val="44"/>
          <w:szCs w:val="44"/>
        </w:rPr>
        <w:t>海关</w:t>
      </w:r>
      <w:r>
        <w:rPr>
          <w:b/>
          <w:sz w:val="44"/>
          <w:szCs w:val="44"/>
        </w:rPr>
        <w:t>2023</w:t>
      </w:r>
      <w:r>
        <w:rPr>
          <w:rFonts w:ascii="宋体" w:hint="eastAsia"/>
          <w:b/>
          <w:sz w:val="44"/>
          <w:szCs w:val="44"/>
        </w:rPr>
        <w:t>年部门预算表</w:t>
      </w:r>
    </w:p>
    <w:p w:rsidR="003B37BF" w:rsidRPr="006B24E0" w:rsidRDefault="00907362">
      <w:pPr>
        <w:rPr>
          <w:color w:val="3366FF"/>
          <w:sz w:val="36"/>
          <w:szCs w:val="36"/>
        </w:rPr>
      </w:pPr>
      <w:r>
        <w:rPr>
          <w:rFonts w:ascii="宋体" w:hint="eastAsia"/>
          <w:sz w:val="36"/>
          <w:szCs w:val="36"/>
        </w:rPr>
        <w:t>一、部门收支总表</w:t>
      </w:r>
    </w:p>
    <w:p w:rsidR="003B37BF" w:rsidRPr="006B24E0" w:rsidRDefault="007A4D6C">
      <w:pPr>
        <w:pStyle w:val="110"/>
        <w:rPr>
          <w:sz w:val="36"/>
          <w:szCs w:val="36"/>
        </w:rPr>
      </w:pPr>
      <w:r w:rsidRPr="007A4D6C">
        <w:rPr>
          <w:rFonts w:ascii="宋体" w:hint="eastAsia"/>
          <w:sz w:val="36"/>
          <w:szCs w:val="36"/>
        </w:rPr>
        <w:t>二、部门收入总表</w:t>
      </w:r>
    </w:p>
    <w:p w:rsidR="003B37BF" w:rsidRPr="006B24E0" w:rsidRDefault="007A4D6C">
      <w:pPr>
        <w:pStyle w:val="210"/>
        <w:rPr>
          <w:sz w:val="36"/>
          <w:szCs w:val="36"/>
        </w:rPr>
      </w:pPr>
      <w:r w:rsidRPr="007A4D6C">
        <w:rPr>
          <w:rFonts w:ascii="宋体" w:hint="eastAsia"/>
          <w:sz w:val="36"/>
          <w:szCs w:val="36"/>
        </w:rPr>
        <w:t>三、部门支出总表</w:t>
      </w:r>
    </w:p>
    <w:p w:rsidR="003B37BF" w:rsidRPr="006B24E0" w:rsidRDefault="00907362">
      <w:pPr>
        <w:rPr>
          <w:sz w:val="36"/>
          <w:szCs w:val="36"/>
        </w:rPr>
      </w:pPr>
      <w:r>
        <w:rPr>
          <w:rFonts w:ascii="宋体" w:hint="eastAsia"/>
          <w:sz w:val="36"/>
          <w:szCs w:val="36"/>
        </w:rPr>
        <w:t>四、财政拨款收支总表</w:t>
      </w:r>
    </w:p>
    <w:p w:rsidR="003B37BF" w:rsidRPr="006B24E0" w:rsidRDefault="00907362">
      <w:pPr>
        <w:rPr>
          <w:sz w:val="36"/>
          <w:szCs w:val="36"/>
        </w:rPr>
      </w:pPr>
      <w:r>
        <w:rPr>
          <w:rFonts w:ascii="宋体" w:hint="eastAsia"/>
          <w:sz w:val="36"/>
          <w:szCs w:val="36"/>
        </w:rPr>
        <w:t>五、一般公共预算支出表</w:t>
      </w:r>
    </w:p>
    <w:p w:rsidR="003B37BF" w:rsidRPr="006B24E0" w:rsidRDefault="00907362">
      <w:pPr>
        <w:rPr>
          <w:color w:val="339966"/>
          <w:sz w:val="36"/>
          <w:szCs w:val="36"/>
        </w:rPr>
      </w:pPr>
      <w:r>
        <w:rPr>
          <w:rFonts w:ascii="宋体" w:hint="eastAsia"/>
          <w:sz w:val="36"/>
          <w:szCs w:val="36"/>
        </w:rPr>
        <w:t>六、一般公共预算基本支出表</w:t>
      </w:r>
    </w:p>
    <w:p w:rsidR="003B37BF" w:rsidRPr="006B24E0" w:rsidRDefault="00907362">
      <w:pPr>
        <w:rPr>
          <w:sz w:val="36"/>
          <w:szCs w:val="36"/>
        </w:rPr>
      </w:pPr>
      <w:r>
        <w:rPr>
          <w:rFonts w:ascii="宋体" w:hint="eastAsia"/>
          <w:sz w:val="36"/>
          <w:szCs w:val="36"/>
        </w:rPr>
        <w:t>七、政府性基金预算支出表</w:t>
      </w:r>
    </w:p>
    <w:p w:rsidR="003B37BF" w:rsidRPr="006B24E0" w:rsidRDefault="00907362">
      <w:pPr>
        <w:rPr>
          <w:rFonts w:ascii="宋体"/>
          <w:sz w:val="36"/>
          <w:szCs w:val="36"/>
        </w:rPr>
      </w:pPr>
      <w:r>
        <w:rPr>
          <w:rFonts w:ascii="宋体" w:hint="eastAsia"/>
          <w:sz w:val="36"/>
          <w:szCs w:val="36"/>
        </w:rPr>
        <w:t>八、国有资本经营预算支出表</w:t>
      </w:r>
    </w:p>
    <w:p w:rsidR="003B37BF" w:rsidRPr="006B24E0" w:rsidRDefault="00907362">
      <w:pPr>
        <w:rPr>
          <w:sz w:val="36"/>
          <w:szCs w:val="36"/>
        </w:rPr>
      </w:pPr>
      <w:r>
        <w:rPr>
          <w:rFonts w:ascii="宋体" w:hint="eastAsia"/>
          <w:sz w:val="36"/>
          <w:szCs w:val="36"/>
        </w:rPr>
        <w:t>九、财政拨款预算“三公”经费支出表</w:t>
      </w:r>
    </w:p>
    <w:p w:rsidR="003B37BF" w:rsidRPr="006B24E0" w:rsidRDefault="00907362" w:rsidP="006B24E0">
      <w:pPr>
        <w:ind w:left="2173" w:hangingChars="492" w:hanging="2173"/>
        <w:rPr>
          <w:b/>
          <w:sz w:val="44"/>
          <w:szCs w:val="44"/>
        </w:rPr>
      </w:pPr>
      <w:r>
        <w:rPr>
          <w:rFonts w:ascii="宋体" w:hint="eastAsia"/>
          <w:b/>
          <w:sz w:val="44"/>
          <w:szCs w:val="44"/>
        </w:rPr>
        <w:t>第三部分</w:t>
      </w:r>
      <w:r>
        <w:rPr>
          <w:b/>
          <w:sz w:val="44"/>
          <w:szCs w:val="44"/>
        </w:rPr>
        <w:t xml:space="preserve">  </w:t>
      </w:r>
      <w:r w:rsidR="00C65E6F">
        <w:rPr>
          <w:rFonts w:ascii="宋体" w:hint="eastAsia"/>
          <w:b/>
          <w:sz w:val="44"/>
          <w:szCs w:val="44"/>
        </w:rPr>
        <w:t>深圳宝安机场</w:t>
      </w:r>
      <w:r>
        <w:rPr>
          <w:rFonts w:ascii="宋体" w:hint="eastAsia"/>
          <w:b/>
          <w:sz w:val="44"/>
          <w:szCs w:val="44"/>
        </w:rPr>
        <w:t>海关</w:t>
      </w:r>
      <w:r>
        <w:rPr>
          <w:b/>
          <w:sz w:val="44"/>
          <w:szCs w:val="44"/>
        </w:rPr>
        <w:t>2023</w:t>
      </w:r>
      <w:r>
        <w:rPr>
          <w:rFonts w:ascii="宋体" w:hint="eastAsia"/>
          <w:b/>
          <w:sz w:val="44"/>
          <w:szCs w:val="44"/>
        </w:rPr>
        <w:t>年部门预算情况说明</w:t>
      </w:r>
    </w:p>
    <w:p w:rsidR="003B37BF" w:rsidRPr="006B24E0" w:rsidRDefault="00907362">
      <w:pPr>
        <w:rPr>
          <w:b/>
          <w:sz w:val="44"/>
          <w:szCs w:val="44"/>
        </w:rPr>
      </w:pPr>
      <w:r>
        <w:rPr>
          <w:rFonts w:ascii="宋体" w:hint="eastAsia"/>
          <w:b/>
          <w:sz w:val="44"/>
          <w:szCs w:val="44"/>
        </w:rPr>
        <w:t>第四部分</w:t>
      </w:r>
      <w:r>
        <w:rPr>
          <w:b/>
          <w:sz w:val="44"/>
          <w:szCs w:val="44"/>
        </w:rPr>
        <w:t xml:space="preserve">  </w:t>
      </w:r>
      <w:r>
        <w:rPr>
          <w:rFonts w:ascii="宋体" w:hint="eastAsia"/>
          <w:b/>
          <w:sz w:val="44"/>
          <w:szCs w:val="44"/>
        </w:rPr>
        <w:t>名词解释</w:t>
      </w:r>
    </w:p>
    <w:p w:rsidR="003B37BF" w:rsidRPr="006B24E0" w:rsidRDefault="00907362">
      <w:pPr>
        <w:rPr>
          <w:rFonts w:ascii="宋体"/>
          <w:b/>
          <w:sz w:val="44"/>
          <w:szCs w:val="44"/>
        </w:rPr>
      </w:pPr>
      <w:r>
        <w:rPr>
          <w:rFonts w:ascii="宋体" w:hint="eastAsia"/>
          <w:b/>
          <w:sz w:val="44"/>
          <w:szCs w:val="44"/>
        </w:rPr>
        <w:t>第五部分</w:t>
      </w:r>
      <w:r>
        <w:rPr>
          <w:b/>
          <w:sz w:val="44"/>
          <w:szCs w:val="44"/>
        </w:rPr>
        <w:t xml:space="preserve">  </w:t>
      </w:r>
      <w:r>
        <w:rPr>
          <w:rFonts w:ascii="宋体" w:hint="eastAsia"/>
          <w:b/>
          <w:sz w:val="44"/>
          <w:szCs w:val="44"/>
        </w:rPr>
        <w:t>附件</w:t>
      </w:r>
    </w:p>
    <w:p w:rsidR="003B37BF" w:rsidRPr="006B24E0" w:rsidRDefault="003B37BF"/>
    <w:p w:rsidR="003B37BF" w:rsidRPr="006B24E0" w:rsidRDefault="00907362">
      <w:pPr>
        <w:tabs>
          <w:tab w:val="left" w:pos="6241"/>
        </w:tabs>
        <w:jc w:val="left"/>
        <w:sectPr w:rsidR="003B37BF" w:rsidRPr="006B24E0">
          <w:footerReference w:type="default" r:id="rId8"/>
          <w:pgSz w:w="11906" w:h="16838"/>
          <w:pgMar w:top="1440" w:right="1800" w:bottom="1440" w:left="1800" w:header="851" w:footer="992" w:gutter="0"/>
          <w:pgNumType w:start="1"/>
          <w:cols w:space="720"/>
          <w:docGrid w:type="lines" w:linePitch="312"/>
        </w:sectPr>
      </w:pPr>
      <w:r>
        <w:tab/>
      </w: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907362">
      <w:pPr>
        <w:jc w:val="center"/>
        <w:rPr>
          <w:rFonts w:ascii="Times New Roman" w:hAnsi="Times New Roman"/>
          <w:b/>
          <w:sz w:val="84"/>
          <w:szCs w:val="84"/>
        </w:rPr>
      </w:pPr>
      <w:r>
        <w:rPr>
          <w:rFonts w:ascii="Times New Roman" w:hAnsi="Times New Roman" w:hint="eastAsia"/>
          <w:b/>
          <w:sz w:val="84"/>
          <w:szCs w:val="84"/>
        </w:rPr>
        <w:t>第一部分</w:t>
      </w:r>
    </w:p>
    <w:p w:rsidR="00C65E6F" w:rsidRDefault="00C65E6F">
      <w:pPr>
        <w:jc w:val="center"/>
        <w:rPr>
          <w:rFonts w:ascii="Times New Roman" w:hAnsi="Times New Roman"/>
          <w:b/>
          <w:sz w:val="84"/>
          <w:szCs w:val="84"/>
        </w:rPr>
      </w:pPr>
      <w:r w:rsidRPr="00C65E6F">
        <w:rPr>
          <w:rFonts w:ascii="Times New Roman" w:hAnsi="Times New Roman" w:hint="eastAsia"/>
          <w:b/>
          <w:sz w:val="84"/>
          <w:szCs w:val="84"/>
        </w:rPr>
        <w:t>深圳宝安机场</w:t>
      </w:r>
      <w:r w:rsidR="00EE3F4C">
        <w:rPr>
          <w:rFonts w:ascii="Times New Roman" w:hAnsi="Times New Roman" w:hint="eastAsia"/>
          <w:b/>
          <w:sz w:val="84"/>
          <w:szCs w:val="84"/>
        </w:rPr>
        <w:t>海关</w:t>
      </w:r>
    </w:p>
    <w:p w:rsidR="003B37BF" w:rsidRPr="006B24E0" w:rsidRDefault="00907362">
      <w:pPr>
        <w:jc w:val="center"/>
        <w:rPr>
          <w:rFonts w:ascii="Times New Roman" w:hAnsi="Times New Roman"/>
          <w:b/>
          <w:sz w:val="84"/>
          <w:szCs w:val="84"/>
        </w:rPr>
      </w:pPr>
      <w:r>
        <w:rPr>
          <w:rFonts w:ascii="Times New Roman" w:hAnsi="Times New Roman" w:hint="eastAsia"/>
          <w:b/>
          <w:sz w:val="84"/>
          <w:szCs w:val="84"/>
        </w:rPr>
        <w:t>部门概况</w:t>
      </w: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907362">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rsidR="00C65E6F" w:rsidRPr="00F149C2" w:rsidRDefault="00C65E6F" w:rsidP="00C65E6F">
      <w:pPr>
        <w:shd w:val="clear" w:color="auto" w:fill="FFFFFF"/>
        <w:adjustRightInd w:val="0"/>
        <w:snapToGrid w:val="0"/>
        <w:spacing w:line="560" w:lineRule="exact"/>
        <w:ind w:firstLineChars="200" w:firstLine="640"/>
        <w:rPr>
          <w:rFonts w:eastAsia="方正仿宋_GBK"/>
          <w:color w:val="000000"/>
          <w:kern w:val="0"/>
          <w:sz w:val="32"/>
          <w:szCs w:val="32"/>
        </w:rPr>
      </w:pPr>
      <w:r w:rsidRPr="00F149C2">
        <w:rPr>
          <w:rFonts w:eastAsia="方正仿宋_GBK" w:hint="eastAsia"/>
          <w:sz w:val="32"/>
          <w:szCs w:val="32"/>
        </w:rPr>
        <w:t>深圳宝安机场</w:t>
      </w:r>
      <w:r w:rsidRPr="00F149C2">
        <w:rPr>
          <w:rFonts w:eastAsia="方正仿宋_GBK"/>
          <w:sz w:val="32"/>
          <w:szCs w:val="32"/>
        </w:rPr>
        <w:t>海关是受</w:t>
      </w:r>
      <w:r w:rsidRPr="00F149C2">
        <w:rPr>
          <w:rFonts w:eastAsia="方正仿宋_GBK" w:hint="eastAsia"/>
          <w:sz w:val="32"/>
          <w:szCs w:val="32"/>
        </w:rPr>
        <w:t>深圳海关</w:t>
      </w:r>
      <w:r w:rsidRPr="00F149C2">
        <w:rPr>
          <w:rFonts w:eastAsia="方正仿宋_GBK"/>
          <w:sz w:val="32"/>
          <w:szCs w:val="32"/>
        </w:rPr>
        <w:t>直接领导，负责指定口岸及相关区域范围内海关工作运行管理、监督监控的</w:t>
      </w:r>
      <w:r w:rsidRPr="00F149C2">
        <w:rPr>
          <w:rFonts w:eastAsia="方正仿宋_GBK" w:hint="eastAsia"/>
          <w:sz w:val="32"/>
          <w:szCs w:val="32"/>
        </w:rPr>
        <w:t>正处级隶属</w:t>
      </w:r>
      <w:r w:rsidRPr="00F149C2">
        <w:rPr>
          <w:rFonts w:eastAsia="方正仿宋_GBK"/>
          <w:sz w:val="32"/>
          <w:szCs w:val="32"/>
        </w:rPr>
        <w:t>海关。</w:t>
      </w:r>
      <w:r w:rsidRPr="00F149C2">
        <w:rPr>
          <w:rFonts w:eastAsia="方正仿宋_GBK" w:hint="eastAsia"/>
          <w:sz w:val="32"/>
          <w:szCs w:val="32"/>
        </w:rPr>
        <w:t>深圳宝安机场</w:t>
      </w:r>
      <w:r w:rsidRPr="00F149C2">
        <w:rPr>
          <w:rFonts w:eastAsia="方正仿宋_GBK"/>
          <w:sz w:val="32"/>
          <w:szCs w:val="32"/>
        </w:rPr>
        <w:t>海关</w:t>
      </w:r>
      <w:r w:rsidRPr="00F149C2">
        <w:rPr>
          <w:rFonts w:eastAsia="方正仿宋_GBK" w:hint="eastAsia"/>
          <w:sz w:val="32"/>
          <w:szCs w:val="32"/>
        </w:rPr>
        <w:t>管辖范围包括</w:t>
      </w:r>
      <w:r w:rsidRPr="00F149C2">
        <w:rPr>
          <w:rFonts w:eastAsia="方正仿宋_GBK"/>
          <w:sz w:val="32"/>
          <w:szCs w:val="32"/>
        </w:rPr>
        <w:t>空港物流园、机场保税物流中心、空港旅检、机场客运码头。</w:t>
      </w:r>
      <w:r w:rsidRPr="00F149C2">
        <w:rPr>
          <w:rFonts w:eastAsia="方正仿宋_GBK" w:hint="eastAsia"/>
          <w:color w:val="000000"/>
          <w:kern w:val="0"/>
          <w:sz w:val="32"/>
          <w:szCs w:val="32"/>
        </w:rPr>
        <w:t>依据《中华人民共和国海关法》等有关法律法规履行下列职责：</w:t>
      </w:r>
    </w:p>
    <w:p w:rsidR="00C65E6F" w:rsidRPr="00F149C2" w:rsidRDefault="00C65E6F" w:rsidP="00C65E6F">
      <w:pPr>
        <w:shd w:val="clear" w:color="auto" w:fill="FFFFFF"/>
        <w:adjustRightInd w:val="0"/>
        <w:snapToGrid w:val="0"/>
        <w:spacing w:line="560" w:lineRule="exact"/>
        <w:ind w:firstLineChars="200" w:firstLine="640"/>
        <w:rPr>
          <w:rFonts w:eastAsia="方正仿宋_GBK"/>
          <w:color w:val="000000"/>
          <w:kern w:val="0"/>
          <w:sz w:val="32"/>
          <w:szCs w:val="32"/>
        </w:rPr>
      </w:pPr>
      <w:r w:rsidRPr="00F149C2">
        <w:rPr>
          <w:rFonts w:eastAsia="方正仿宋_GBK" w:hint="eastAsia"/>
          <w:color w:val="000000"/>
          <w:kern w:val="0"/>
          <w:sz w:val="32"/>
          <w:szCs w:val="32"/>
        </w:rPr>
        <w:t>（一）负责本关区贯彻落实党中央、国务院关于海关工作的方针政策和决策部署，在履行职责过程中坚持和加强党对海关工作的集中统一领导，履行全面从严治党主体责任。</w:t>
      </w:r>
    </w:p>
    <w:p w:rsidR="00C65E6F" w:rsidRPr="00F149C2" w:rsidRDefault="00C65E6F" w:rsidP="00C65E6F">
      <w:pPr>
        <w:shd w:val="clear" w:color="auto" w:fill="FFFFFF"/>
        <w:adjustRightInd w:val="0"/>
        <w:snapToGrid w:val="0"/>
        <w:spacing w:line="560" w:lineRule="exact"/>
        <w:ind w:firstLineChars="200" w:firstLine="640"/>
        <w:rPr>
          <w:rFonts w:eastAsia="方正仿宋_GBK"/>
          <w:color w:val="000000"/>
          <w:kern w:val="0"/>
          <w:sz w:val="32"/>
          <w:szCs w:val="32"/>
        </w:rPr>
      </w:pPr>
      <w:r w:rsidRPr="00F149C2">
        <w:rPr>
          <w:rFonts w:eastAsia="方正仿宋_GBK" w:hint="eastAsia"/>
          <w:color w:val="000000"/>
          <w:kern w:val="0"/>
          <w:sz w:val="32"/>
          <w:szCs w:val="32"/>
        </w:rPr>
        <w:t>（二）负责贯彻执行与海关管理相关的法律、法规、规章、规范性文件和相关技术规范，负责本关区征税、监管、缉私、出入境检验检疫、统计等工作。</w:t>
      </w:r>
    </w:p>
    <w:p w:rsidR="00C65E6F" w:rsidRPr="00F149C2" w:rsidRDefault="00C65E6F" w:rsidP="00C65E6F">
      <w:pPr>
        <w:shd w:val="clear" w:color="auto" w:fill="FFFFFF"/>
        <w:adjustRightInd w:val="0"/>
        <w:snapToGrid w:val="0"/>
        <w:spacing w:line="560" w:lineRule="exact"/>
        <w:ind w:firstLineChars="200" w:firstLine="640"/>
        <w:rPr>
          <w:rFonts w:eastAsia="方正仿宋_GBK"/>
          <w:color w:val="000000"/>
          <w:kern w:val="0"/>
          <w:sz w:val="32"/>
          <w:szCs w:val="32"/>
        </w:rPr>
      </w:pPr>
      <w:r w:rsidRPr="00F149C2">
        <w:rPr>
          <w:rFonts w:eastAsia="方正仿宋_GBK" w:hint="eastAsia"/>
          <w:color w:val="000000"/>
          <w:kern w:val="0"/>
          <w:sz w:val="32"/>
          <w:szCs w:val="32"/>
        </w:rPr>
        <w:t>（三）监控研判本关区各类执法风险、管理风险和廉政风险并组织防范和化解，负责本关区基层党组织建设、队伍建设和日常管理工作。</w:t>
      </w:r>
    </w:p>
    <w:p w:rsidR="003B37BF" w:rsidRPr="006B24E0" w:rsidRDefault="00C65E6F">
      <w:pPr>
        <w:spacing w:line="560" w:lineRule="exact"/>
        <w:ind w:firstLineChars="200" w:firstLine="640"/>
        <w:rPr>
          <w:rFonts w:ascii="Times New Roman" w:eastAsia="方正仿宋_GBK" w:hAnsi="Times New Roman"/>
          <w:sz w:val="32"/>
          <w:szCs w:val="32"/>
        </w:rPr>
      </w:pPr>
      <w:r w:rsidRPr="00F149C2">
        <w:rPr>
          <w:rFonts w:eastAsia="方正仿宋_GBK" w:hint="eastAsia"/>
          <w:color w:val="000000"/>
          <w:kern w:val="0"/>
          <w:sz w:val="32"/>
          <w:szCs w:val="32"/>
        </w:rPr>
        <w:t>（四）完成深圳海关交办的其他工作。</w:t>
      </w:r>
    </w:p>
    <w:p w:rsidR="003B37BF" w:rsidRPr="006B24E0" w:rsidRDefault="00907362">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sidR="005554FC">
        <w:rPr>
          <w:rFonts w:ascii="Times New Roman" w:eastAsia="方正黑体_GBK" w:hAnsi="Times New Roman"/>
          <w:sz w:val="32"/>
          <w:szCs w:val="32"/>
        </w:rPr>
        <w:t>深圳宝安机场海关</w:t>
      </w:r>
      <w:r>
        <w:rPr>
          <w:rFonts w:ascii="Times New Roman" w:eastAsia="方正黑体_GBK" w:hAnsi="Times New Roman" w:hint="eastAsia"/>
          <w:sz w:val="32"/>
          <w:szCs w:val="32"/>
        </w:rPr>
        <w:t>单位构成情况</w:t>
      </w:r>
    </w:p>
    <w:p w:rsidR="003B37BF" w:rsidRPr="006B24E0" w:rsidRDefault="00C65E6F">
      <w:pPr>
        <w:spacing w:line="560" w:lineRule="exact"/>
        <w:ind w:firstLineChars="200" w:firstLine="640"/>
        <w:rPr>
          <w:rFonts w:ascii="Times New Roman" w:eastAsia="方正仿宋_GBK" w:hAnsi="Times New Roman"/>
          <w:sz w:val="32"/>
          <w:szCs w:val="32"/>
        </w:rPr>
      </w:pPr>
      <w:r w:rsidRPr="00C65E6F">
        <w:rPr>
          <w:rFonts w:ascii="Times New Roman" w:eastAsia="方正仿宋_GBK" w:hAnsi="Times New Roman" w:hint="eastAsia"/>
          <w:sz w:val="32"/>
          <w:szCs w:val="32"/>
        </w:rPr>
        <w:t>深圳宝安机场</w:t>
      </w:r>
      <w:r w:rsidRPr="00C65E6F">
        <w:rPr>
          <w:rFonts w:ascii="Times New Roman" w:eastAsia="方正仿宋_GBK" w:hAnsi="Times New Roman"/>
          <w:sz w:val="32"/>
          <w:szCs w:val="32"/>
        </w:rPr>
        <w:t>海关内设</w:t>
      </w:r>
      <w:r w:rsidRPr="00C65E6F">
        <w:rPr>
          <w:rFonts w:ascii="Times New Roman" w:eastAsia="方正仿宋_GBK" w:hAnsi="Times New Roman" w:hint="eastAsia"/>
          <w:sz w:val="32"/>
          <w:szCs w:val="32"/>
        </w:rPr>
        <w:t>科室</w:t>
      </w:r>
      <w:r w:rsidRPr="00C65E6F">
        <w:rPr>
          <w:rFonts w:ascii="Times New Roman" w:eastAsia="方正仿宋_GBK" w:hAnsi="Times New Roman" w:hint="eastAsia"/>
          <w:sz w:val="32"/>
          <w:szCs w:val="32"/>
        </w:rPr>
        <w:t>24</w:t>
      </w:r>
      <w:r w:rsidRPr="00C65E6F">
        <w:rPr>
          <w:rFonts w:ascii="Times New Roman" w:eastAsia="方正仿宋_GBK" w:hAnsi="Times New Roman"/>
          <w:sz w:val="32"/>
          <w:szCs w:val="32"/>
        </w:rPr>
        <w:t>个：</w:t>
      </w:r>
      <w:r w:rsidRPr="00C65E6F">
        <w:rPr>
          <w:rFonts w:ascii="Times New Roman" w:eastAsia="方正仿宋_GBK" w:hAnsi="Times New Roman" w:hint="eastAsia"/>
          <w:sz w:val="32"/>
          <w:szCs w:val="32"/>
        </w:rPr>
        <w:t>办公室（党委办公室）、人事政工科（党委组织宣传部）、综合保障科、法规科、物流园监管一科、物流园监管二科、值机业务科、场所监管科、旅检一科、旅检二科、旅检三科、旅检四科、旅检五科、旅检六科、旅检七科、旅检八科、保税监管科、处置</w:t>
      </w:r>
      <w:r w:rsidRPr="00C65E6F">
        <w:rPr>
          <w:rFonts w:ascii="Times New Roman" w:eastAsia="方正仿宋_GBK" w:hAnsi="Times New Roman" w:hint="eastAsia"/>
          <w:sz w:val="32"/>
          <w:szCs w:val="32"/>
        </w:rPr>
        <w:lastRenderedPageBreak/>
        <w:t>一科、处置二科、综合业务科、监控科、福永码头旅检一科、福永码头旅检二科、福永码头旅检三科</w:t>
      </w:r>
      <w:r w:rsidRPr="00C65E6F">
        <w:rPr>
          <w:rFonts w:ascii="Times New Roman" w:eastAsia="方正仿宋_GBK" w:hAnsi="Times New Roman"/>
          <w:sz w:val="32"/>
          <w:szCs w:val="32"/>
        </w:rPr>
        <w:t>。</w:t>
      </w:r>
    </w:p>
    <w:p w:rsidR="003B37BF" w:rsidRDefault="00C65E6F">
      <w:pPr>
        <w:jc w:val="center"/>
        <w:rPr>
          <w:rFonts w:ascii="Times New Roman" w:eastAsia="方正仿宋_GBK" w:hAnsi="Times New Roman"/>
          <w:sz w:val="84"/>
          <w:szCs w:val="84"/>
        </w:rPr>
      </w:pPr>
      <w:r>
        <w:rPr>
          <w:rFonts w:ascii="Times New Roman" w:eastAsia="方正仿宋_GBK" w:hAnsi="Times New Roman"/>
          <w:sz w:val="84"/>
          <w:szCs w:val="84"/>
        </w:rPr>
        <w:br w:type="page"/>
      </w:r>
    </w:p>
    <w:p w:rsidR="00C65E6F" w:rsidRPr="006B24E0" w:rsidRDefault="00C65E6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907362">
      <w:pPr>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rsidR="007A4D6C" w:rsidRDefault="00B6356B" w:rsidP="007A4D6C">
      <w:pPr>
        <w:jc w:val="center"/>
        <w:rPr>
          <w:rFonts w:ascii="Times New Roman" w:hAnsi="Times New Roman"/>
          <w:b/>
          <w:sz w:val="72"/>
          <w:szCs w:val="72"/>
        </w:rPr>
      </w:pPr>
      <w:r>
        <w:rPr>
          <w:rFonts w:ascii="Times New Roman" w:hAnsi="Times New Roman" w:hint="eastAsia"/>
          <w:b/>
          <w:sz w:val="72"/>
          <w:szCs w:val="72"/>
        </w:rPr>
        <w:t>深圳宝安机场</w:t>
      </w:r>
      <w:r w:rsidR="00907362">
        <w:rPr>
          <w:rFonts w:ascii="Times New Roman" w:hAnsi="Times New Roman" w:hint="eastAsia"/>
          <w:b/>
          <w:sz w:val="72"/>
          <w:szCs w:val="72"/>
        </w:rPr>
        <w:t>海关</w:t>
      </w:r>
    </w:p>
    <w:p w:rsidR="007A4D6C" w:rsidRDefault="00907362" w:rsidP="007A4D6C">
      <w:pPr>
        <w:jc w:val="center"/>
        <w:rPr>
          <w:rFonts w:ascii="Times New Roman" w:hAnsi="Times New Roman"/>
          <w:szCs w:val="21"/>
        </w:rPr>
      </w:pPr>
      <w:r>
        <w:rPr>
          <w:rFonts w:ascii="Times New Roman" w:hAnsi="Times New Roman"/>
          <w:b/>
          <w:sz w:val="72"/>
          <w:szCs w:val="72"/>
        </w:rPr>
        <w:t>2023</w:t>
      </w:r>
      <w:r>
        <w:rPr>
          <w:rFonts w:ascii="Times New Roman" w:hAnsi="Times New Roman" w:hint="eastAsia"/>
          <w:b/>
          <w:sz w:val="72"/>
          <w:szCs w:val="72"/>
        </w:rPr>
        <w:t>年部门预算表</w:t>
      </w:r>
    </w:p>
    <w:p w:rsidR="003B37BF" w:rsidRPr="006B24E0" w:rsidRDefault="003B37BF">
      <w:pPr>
        <w:jc w:val="center"/>
        <w:rPr>
          <w:rFonts w:ascii="Times New Roman" w:eastAsia="方正仿宋_GBK" w:hAnsi="Times New Roman"/>
          <w:sz w:val="84"/>
          <w:szCs w:val="84"/>
        </w:rPr>
      </w:pPr>
    </w:p>
    <w:p w:rsidR="003B37BF" w:rsidRPr="006B24E0" w:rsidRDefault="003B37BF">
      <w:pPr>
        <w:jc w:val="center"/>
        <w:rPr>
          <w:rFonts w:ascii="Times New Roman" w:eastAsia="方正仿宋_GBK" w:hAnsi="Times New Roman"/>
          <w:sz w:val="84"/>
          <w:szCs w:val="84"/>
        </w:rPr>
      </w:pPr>
    </w:p>
    <w:p w:rsidR="003B37BF" w:rsidRPr="006B24E0" w:rsidRDefault="003B37BF">
      <w:pPr>
        <w:widowControl/>
        <w:jc w:val="left"/>
        <w:rPr>
          <w:rFonts w:ascii="Times New Roman" w:eastAsia="方正仿宋_GBK" w:hAnsi="Times New Roman"/>
          <w:sz w:val="84"/>
          <w:szCs w:val="84"/>
        </w:rPr>
        <w:sectPr w:rsidR="003B37BF" w:rsidRPr="006B24E0">
          <w:pgSz w:w="11906" w:h="16838"/>
          <w:pgMar w:top="1440" w:right="1800" w:bottom="1440" w:left="1800" w:header="851" w:footer="992" w:gutter="0"/>
          <w:cols w:space="720"/>
          <w:docGrid w:type="lines" w:linePitch="312"/>
        </w:sectPr>
      </w:pPr>
    </w:p>
    <w:tbl>
      <w:tblPr>
        <w:tblW w:w="13892" w:type="dxa"/>
        <w:jc w:val="center"/>
        <w:tblLook w:val="0000"/>
      </w:tblPr>
      <w:tblGrid>
        <w:gridCol w:w="3686"/>
        <w:gridCol w:w="3227"/>
        <w:gridCol w:w="3860"/>
        <w:gridCol w:w="3119"/>
      </w:tblGrid>
      <w:tr w:rsidR="003B37BF" w:rsidRPr="006B24E0">
        <w:trPr>
          <w:trHeight w:val="319"/>
          <w:jc w:val="center"/>
        </w:trPr>
        <w:tc>
          <w:tcPr>
            <w:tcW w:w="10773" w:type="dxa"/>
            <w:gridSpan w:val="3"/>
            <w:tcBorders>
              <w:top w:val="nil"/>
              <w:left w:val="nil"/>
              <w:bottom w:val="nil"/>
              <w:right w:val="nil"/>
            </w:tcBorders>
            <w:shd w:val="clear" w:color="auto" w:fill="auto"/>
            <w:noWrap/>
            <w:vAlign w:val="center"/>
          </w:tcPr>
          <w:p w:rsidR="003B37BF" w:rsidRPr="006B24E0" w:rsidRDefault="003B37BF">
            <w:pPr>
              <w:widowControl/>
              <w:jc w:val="left"/>
              <w:rPr>
                <w:rFonts w:ascii="Times New Roman" w:hAnsi="Times New Roman" w:cs="宋体"/>
                <w:kern w:val="0"/>
                <w:sz w:val="24"/>
                <w:szCs w:val="24"/>
              </w:rPr>
            </w:pPr>
          </w:p>
        </w:tc>
        <w:tc>
          <w:tcPr>
            <w:tcW w:w="3119"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color w:val="000000"/>
                <w:kern w:val="0"/>
                <w:sz w:val="20"/>
                <w:szCs w:val="20"/>
              </w:rPr>
              <w:t>1</w:t>
            </w:r>
          </w:p>
        </w:tc>
      </w:tr>
      <w:tr w:rsidR="003B37BF" w:rsidRPr="006B24E0">
        <w:trPr>
          <w:trHeight w:val="540"/>
          <w:jc w:val="center"/>
        </w:trPr>
        <w:tc>
          <w:tcPr>
            <w:tcW w:w="13892" w:type="dxa"/>
            <w:gridSpan w:val="4"/>
            <w:tcBorders>
              <w:top w:val="nil"/>
              <w:left w:val="nil"/>
              <w:bottom w:val="nil"/>
              <w:right w:val="nil"/>
            </w:tcBorders>
            <w:shd w:val="clear" w:color="auto" w:fill="auto"/>
            <w:noWrap/>
            <w:vAlign w:val="center"/>
          </w:tcPr>
          <w:p w:rsidR="003B37BF" w:rsidRPr="006B24E0" w:rsidRDefault="00907362">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部门收支总表</w:t>
            </w:r>
          </w:p>
        </w:tc>
      </w:tr>
      <w:tr w:rsidR="003B37BF" w:rsidRPr="006B24E0" w:rsidTr="006B24E0">
        <w:trPr>
          <w:trHeight w:val="360"/>
          <w:jc w:val="center"/>
        </w:trPr>
        <w:tc>
          <w:tcPr>
            <w:tcW w:w="3686"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3227"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860"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119"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单位：万元</w:t>
            </w:r>
          </w:p>
        </w:tc>
      </w:tr>
      <w:tr w:rsidR="003B37BF" w:rsidRPr="006B24E0" w:rsidTr="006B24E0">
        <w:trPr>
          <w:trHeight w:val="360"/>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收</w:t>
            </w: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入</w:t>
            </w:r>
          </w:p>
        </w:tc>
        <w:tc>
          <w:tcPr>
            <w:tcW w:w="6979" w:type="dxa"/>
            <w:gridSpan w:val="2"/>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支</w:t>
            </w: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出</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w:t>
            </w: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目</w:t>
            </w:r>
          </w:p>
        </w:tc>
        <w:tc>
          <w:tcPr>
            <w:tcW w:w="3227"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预算数</w:t>
            </w:r>
          </w:p>
        </w:tc>
        <w:tc>
          <w:tcPr>
            <w:tcW w:w="386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w:t>
            </w: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目</w:t>
            </w:r>
          </w:p>
        </w:tc>
        <w:tc>
          <w:tcPr>
            <w:tcW w:w="3119"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预算数</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一、一般公共预算拨款收入</w:t>
            </w:r>
          </w:p>
        </w:tc>
        <w:tc>
          <w:tcPr>
            <w:tcW w:w="3227" w:type="dxa"/>
            <w:tcBorders>
              <w:top w:val="nil"/>
              <w:left w:val="nil"/>
              <w:bottom w:val="single" w:sz="4" w:space="0" w:color="auto"/>
              <w:right w:val="single" w:sz="4" w:space="0" w:color="auto"/>
            </w:tcBorders>
            <w:shd w:val="clear" w:color="auto" w:fill="auto"/>
            <w:noWrap/>
            <w:vAlign w:val="center"/>
          </w:tcPr>
          <w:p w:rsidR="007A4D6C" w:rsidRDefault="006B24E0">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917.5</w:t>
            </w:r>
            <w:r w:rsidR="00907362">
              <w:rPr>
                <w:rFonts w:ascii="Times New Roman" w:hAnsi="Times New Roman" w:cs="Times New Roman"/>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rsidR="007A4D6C" w:rsidRDefault="006B24E0">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1440.3</w:t>
            </w:r>
            <w:r w:rsidR="00907362">
              <w:rPr>
                <w:rFonts w:ascii="Times New Roman" w:hAnsi="Times New Roman" w:cs="Times New Roman"/>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二、政府性基金预算拨款收入</w:t>
            </w:r>
          </w:p>
        </w:tc>
        <w:tc>
          <w:tcPr>
            <w:tcW w:w="3227"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二、外交支出</w:t>
            </w:r>
          </w:p>
        </w:tc>
        <w:tc>
          <w:tcPr>
            <w:tcW w:w="3119" w:type="dxa"/>
            <w:tcBorders>
              <w:top w:val="nil"/>
              <w:left w:val="nil"/>
              <w:bottom w:val="single" w:sz="4" w:space="0" w:color="auto"/>
              <w:right w:val="single" w:sz="4" w:space="0" w:color="auto"/>
            </w:tcBorders>
            <w:shd w:val="clear" w:color="auto" w:fill="auto"/>
            <w:noWrap/>
            <w:vAlign w:val="center"/>
          </w:tcPr>
          <w:p w:rsidR="007A4D6C" w:rsidRDefault="00907362">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三、国有资本经营预算拨款收入</w:t>
            </w:r>
          </w:p>
        </w:tc>
        <w:tc>
          <w:tcPr>
            <w:tcW w:w="3227"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三、公共安全支出</w:t>
            </w:r>
          </w:p>
        </w:tc>
        <w:tc>
          <w:tcPr>
            <w:tcW w:w="3119" w:type="dxa"/>
            <w:tcBorders>
              <w:top w:val="nil"/>
              <w:left w:val="nil"/>
              <w:bottom w:val="single" w:sz="4" w:space="0" w:color="auto"/>
              <w:right w:val="single" w:sz="4" w:space="0" w:color="auto"/>
            </w:tcBorders>
            <w:shd w:val="clear" w:color="auto" w:fill="auto"/>
            <w:noWrap/>
            <w:vAlign w:val="center"/>
          </w:tcPr>
          <w:p w:rsidR="007A4D6C" w:rsidRDefault="00907362">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四、事业收入</w:t>
            </w:r>
          </w:p>
        </w:tc>
        <w:tc>
          <w:tcPr>
            <w:tcW w:w="3227" w:type="dxa"/>
            <w:tcBorders>
              <w:top w:val="nil"/>
              <w:left w:val="nil"/>
              <w:bottom w:val="single" w:sz="4" w:space="0" w:color="auto"/>
              <w:right w:val="single" w:sz="4" w:space="0" w:color="auto"/>
            </w:tcBorders>
            <w:shd w:val="clear" w:color="auto" w:fill="auto"/>
            <w:noWrap/>
            <w:vAlign w:val="center"/>
          </w:tcPr>
          <w:p w:rsidR="007A4D6C" w:rsidRDefault="00907362">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四、教育支出</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五、事业单位经营收入</w:t>
            </w:r>
          </w:p>
        </w:tc>
        <w:tc>
          <w:tcPr>
            <w:tcW w:w="3227" w:type="dxa"/>
            <w:tcBorders>
              <w:top w:val="nil"/>
              <w:left w:val="nil"/>
              <w:bottom w:val="single" w:sz="4" w:space="0" w:color="auto"/>
              <w:right w:val="single" w:sz="4" w:space="0" w:color="auto"/>
            </w:tcBorders>
            <w:shd w:val="clear" w:color="auto" w:fill="auto"/>
            <w:noWrap/>
            <w:vAlign w:val="center"/>
          </w:tcPr>
          <w:p w:rsidR="007A4D6C" w:rsidRDefault="00907362">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五、社会保障和就业支出</w:t>
            </w:r>
          </w:p>
        </w:tc>
        <w:tc>
          <w:tcPr>
            <w:tcW w:w="3119" w:type="dxa"/>
            <w:tcBorders>
              <w:top w:val="nil"/>
              <w:left w:val="nil"/>
              <w:bottom w:val="single" w:sz="4" w:space="0" w:color="auto"/>
              <w:right w:val="single" w:sz="4" w:space="0" w:color="auto"/>
            </w:tcBorders>
            <w:shd w:val="clear" w:color="auto" w:fill="auto"/>
            <w:noWrap/>
            <w:vAlign w:val="center"/>
          </w:tcPr>
          <w:p w:rsidR="007A4D6C" w:rsidRDefault="00907362">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六、其他收入</w:t>
            </w:r>
          </w:p>
        </w:tc>
        <w:tc>
          <w:tcPr>
            <w:tcW w:w="3227" w:type="dxa"/>
            <w:tcBorders>
              <w:top w:val="nil"/>
              <w:left w:val="nil"/>
              <w:bottom w:val="single" w:sz="4" w:space="0" w:color="auto"/>
              <w:right w:val="single" w:sz="4" w:space="0" w:color="auto"/>
            </w:tcBorders>
            <w:shd w:val="clear" w:color="auto" w:fill="auto"/>
            <w:noWrap/>
            <w:vAlign w:val="center"/>
          </w:tcPr>
          <w:p w:rsidR="007A4D6C" w:rsidRDefault="006B24E0">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400</w:t>
            </w:r>
            <w:r w:rsidR="00907362">
              <w:rPr>
                <w:rFonts w:ascii="Times New Roman" w:hAnsi="Times New Roman" w:cs="Times New Roman"/>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六、卫生健康支出</w:t>
            </w:r>
          </w:p>
        </w:tc>
        <w:tc>
          <w:tcPr>
            <w:tcW w:w="3119" w:type="dxa"/>
            <w:tcBorders>
              <w:top w:val="nil"/>
              <w:left w:val="nil"/>
              <w:bottom w:val="single" w:sz="4" w:space="0" w:color="auto"/>
              <w:right w:val="single" w:sz="4" w:space="0" w:color="auto"/>
            </w:tcBorders>
            <w:shd w:val="clear" w:color="auto" w:fill="auto"/>
            <w:noWrap/>
            <w:vAlign w:val="center"/>
          </w:tcPr>
          <w:p w:rsidR="007A4D6C" w:rsidRDefault="00907362">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227"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七、住房保障支出</w:t>
            </w:r>
          </w:p>
        </w:tc>
        <w:tc>
          <w:tcPr>
            <w:tcW w:w="3119" w:type="dxa"/>
            <w:tcBorders>
              <w:top w:val="nil"/>
              <w:left w:val="nil"/>
              <w:bottom w:val="single" w:sz="4" w:space="0" w:color="auto"/>
              <w:right w:val="single" w:sz="4" w:space="0" w:color="auto"/>
            </w:tcBorders>
            <w:shd w:val="clear" w:color="auto" w:fill="auto"/>
            <w:noWrap/>
            <w:vAlign w:val="center"/>
          </w:tcPr>
          <w:p w:rsidR="007A4D6C" w:rsidRDefault="00907362">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227"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本年收入合计</w:t>
            </w:r>
          </w:p>
        </w:tc>
        <w:tc>
          <w:tcPr>
            <w:tcW w:w="3227" w:type="dxa"/>
            <w:tcBorders>
              <w:top w:val="nil"/>
              <w:left w:val="nil"/>
              <w:bottom w:val="single" w:sz="4" w:space="0" w:color="auto"/>
              <w:right w:val="single" w:sz="4" w:space="0" w:color="auto"/>
            </w:tcBorders>
            <w:shd w:val="clear" w:color="auto" w:fill="auto"/>
            <w:noWrap/>
            <w:vAlign w:val="center"/>
          </w:tcPr>
          <w:p w:rsidR="007A4D6C" w:rsidRDefault="006B24E0">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1317.5</w:t>
            </w:r>
            <w:r w:rsidR="00907362">
              <w:rPr>
                <w:rFonts w:ascii="Times New Roman" w:hAnsi="Times New Roman" w:cs="Times New Roman"/>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rsidR="007A4D6C" w:rsidRDefault="006B24E0">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1440.3</w:t>
            </w:r>
            <w:r w:rsidR="00907362">
              <w:rPr>
                <w:rFonts w:ascii="Times New Roman" w:hAnsi="Times New Roman" w:cs="Times New Roman"/>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使用非财政拨款结余</w:t>
            </w:r>
          </w:p>
        </w:tc>
        <w:tc>
          <w:tcPr>
            <w:tcW w:w="3227" w:type="dxa"/>
            <w:tcBorders>
              <w:top w:val="nil"/>
              <w:left w:val="nil"/>
              <w:bottom w:val="single" w:sz="4" w:space="0" w:color="auto"/>
              <w:right w:val="single" w:sz="4" w:space="0" w:color="auto"/>
            </w:tcBorders>
            <w:shd w:val="clear" w:color="auto" w:fill="auto"/>
            <w:noWrap/>
            <w:vAlign w:val="center"/>
          </w:tcPr>
          <w:p w:rsidR="007A4D6C" w:rsidRDefault="00907362">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rsidR="007A4D6C" w:rsidRDefault="00907362">
            <w:pPr>
              <w:widowControl/>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上年结转</w:t>
            </w:r>
          </w:p>
        </w:tc>
        <w:tc>
          <w:tcPr>
            <w:tcW w:w="3227" w:type="dxa"/>
            <w:tcBorders>
              <w:top w:val="nil"/>
              <w:left w:val="nil"/>
              <w:bottom w:val="single" w:sz="4" w:space="0" w:color="auto"/>
              <w:right w:val="single" w:sz="4" w:space="0" w:color="auto"/>
            </w:tcBorders>
            <w:shd w:val="clear" w:color="auto" w:fill="auto"/>
            <w:noWrap/>
            <w:vAlign w:val="center"/>
          </w:tcPr>
          <w:p w:rsidR="007A4D6C" w:rsidRDefault="006B24E0">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122.8</w:t>
            </w:r>
            <w:r w:rsidR="00907362">
              <w:rPr>
                <w:rFonts w:ascii="Times New Roman" w:hAnsi="Times New Roman" w:cs="Times New Roman"/>
                <w:color w:val="000000"/>
                <w:kern w:val="0"/>
                <w:sz w:val="20"/>
                <w:szCs w:val="20"/>
              </w:rPr>
              <w:t xml:space="preserve">              </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 xml:space="preserve">　</w:t>
            </w:r>
          </w:p>
        </w:tc>
      </w:tr>
      <w:tr w:rsidR="003B37BF" w:rsidRPr="006B24E0" w:rsidTr="006B24E0">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收</w:t>
            </w: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入</w:t>
            </w: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总</w:t>
            </w: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计</w:t>
            </w:r>
          </w:p>
        </w:tc>
        <w:tc>
          <w:tcPr>
            <w:tcW w:w="3227" w:type="dxa"/>
            <w:tcBorders>
              <w:top w:val="nil"/>
              <w:left w:val="nil"/>
              <w:bottom w:val="single" w:sz="4" w:space="0" w:color="auto"/>
              <w:right w:val="single" w:sz="4" w:space="0" w:color="auto"/>
            </w:tcBorders>
            <w:shd w:val="clear" w:color="auto" w:fill="auto"/>
            <w:noWrap/>
            <w:vAlign w:val="center"/>
          </w:tcPr>
          <w:p w:rsidR="007A4D6C" w:rsidRDefault="006B24E0" w:rsidP="007A4D6C">
            <w:pPr>
              <w:widowControl/>
              <w:ind w:right="1500"/>
              <w:jc w:val="lef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1440.3</w:t>
            </w:r>
          </w:p>
        </w:tc>
        <w:tc>
          <w:tcPr>
            <w:tcW w:w="386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支</w:t>
            </w: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出</w:t>
            </w: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总</w:t>
            </w:r>
            <w:r>
              <w:rPr>
                <w:rFonts w:ascii="Times New Roman" w:hAnsi="Times New Roman" w:cs="Times New Roman"/>
                <w:color w:val="000000"/>
                <w:kern w:val="0"/>
                <w:sz w:val="20"/>
                <w:szCs w:val="20"/>
              </w:rPr>
              <w:t xml:space="preserve">    </w:t>
            </w:r>
            <w:r>
              <w:rPr>
                <w:rFonts w:ascii="Times New Roman" w:hAnsi="Times New Roman" w:cs="Times New Roman" w:hint="eastAsia"/>
                <w:color w:val="000000"/>
                <w:kern w:val="0"/>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rsidR="007A4D6C" w:rsidRDefault="006B24E0">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1440.3</w:t>
            </w:r>
            <w:r w:rsidR="00907362">
              <w:rPr>
                <w:rFonts w:ascii="Times New Roman" w:hAnsi="Times New Roman" w:cs="Times New Roman"/>
                <w:color w:val="000000"/>
                <w:kern w:val="0"/>
                <w:sz w:val="20"/>
                <w:szCs w:val="20"/>
              </w:rPr>
              <w:t xml:space="preserve">                </w:t>
            </w:r>
          </w:p>
        </w:tc>
      </w:tr>
    </w:tbl>
    <w:p w:rsidR="003B37BF" w:rsidRDefault="003B37BF">
      <w:pPr>
        <w:jc w:val="left"/>
        <w:rPr>
          <w:rFonts w:ascii="Times New Roman" w:eastAsia="方正仿宋_GBK" w:hAnsi="Times New Roman" w:hint="eastAsia"/>
          <w:sz w:val="32"/>
          <w:szCs w:val="32"/>
        </w:rPr>
      </w:pPr>
    </w:p>
    <w:p w:rsidR="002F03EB" w:rsidRPr="006B24E0" w:rsidRDefault="002F03EB">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tbl>
      <w:tblPr>
        <w:tblW w:w="13608" w:type="dxa"/>
        <w:jc w:val="center"/>
        <w:tblLook w:val="0000"/>
      </w:tblPr>
      <w:tblGrid>
        <w:gridCol w:w="1216"/>
        <w:gridCol w:w="1360"/>
        <w:gridCol w:w="1220"/>
        <w:gridCol w:w="880"/>
        <w:gridCol w:w="880"/>
        <w:gridCol w:w="1116"/>
        <w:gridCol w:w="1120"/>
        <w:gridCol w:w="1139"/>
        <w:gridCol w:w="1134"/>
        <w:gridCol w:w="1087"/>
        <w:gridCol w:w="1166"/>
        <w:gridCol w:w="1290"/>
      </w:tblGrid>
      <w:tr w:rsidR="003B37BF" w:rsidRPr="006B24E0">
        <w:trPr>
          <w:trHeight w:val="270"/>
          <w:jc w:val="center"/>
        </w:trPr>
        <w:tc>
          <w:tcPr>
            <w:tcW w:w="1216"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hAnsi="Times New Roman" w:cs="宋体"/>
                <w:kern w:val="0"/>
                <w:sz w:val="24"/>
                <w:szCs w:val="24"/>
              </w:rPr>
            </w:pPr>
          </w:p>
        </w:tc>
        <w:tc>
          <w:tcPr>
            <w:tcW w:w="1360"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220"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116"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139"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087"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2456" w:type="dxa"/>
            <w:gridSpan w:val="2"/>
            <w:tcBorders>
              <w:top w:val="nil"/>
              <w:left w:val="nil"/>
              <w:bottom w:val="nil"/>
              <w:right w:val="nil"/>
            </w:tcBorders>
            <w:shd w:val="clear" w:color="auto" w:fill="auto"/>
            <w:noWrap/>
            <w:vAlign w:val="center"/>
          </w:tcPr>
          <w:p w:rsidR="003B37BF" w:rsidRPr="006B24E0" w:rsidRDefault="00907362">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kern w:val="0"/>
                <w:sz w:val="20"/>
                <w:szCs w:val="20"/>
              </w:rPr>
              <w:t>2</w:t>
            </w:r>
          </w:p>
        </w:tc>
      </w:tr>
      <w:tr w:rsidR="003B37BF" w:rsidRPr="006B24E0">
        <w:trPr>
          <w:trHeight w:val="405"/>
          <w:jc w:val="center"/>
        </w:trPr>
        <w:tc>
          <w:tcPr>
            <w:tcW w:w="13608" w:type="dxa"/>
            <w:gridSpan w:val="12"/>
            <w:tcBorders>
              <w:top w:val="nil"/>
              <w:left w:val="nil"/>
              <w:bottom w:val="nil"/>
              <w:right w:val="nil"/>
            </w:tcBorders>
            <w:shd w:val="clear" w:color="auto" w:fill="auto"/>
            <w:noWrap/>
            <w:vAlign w:val="center"/>
          </w:tcPr>
          <w:p w:rsidR="003B37BF" w:rsidRPr="006B24E0" w:rsidRDefault="00907362">
            <w:pPr>
              <w:widowControl/>
              <w:jc w:val="center"/>
              <w:rPr>
                <w:rFonts w:ascii="Times New Roman" w:hAnsi="Times New Roman" w:cs="宋体"/>
                <w:kern w:val="0"/>
                <w:sz w:val="36"/>
                <w:szCs w:val="36"/>
              </w:rPr>
            </w:pPr>
            <w:r>
              <w:rPr>
                <w:rFonts w:ascii="Times New Roman" w:hAnsi="Times New Roman" w:cs="宋体" w:hint="eastAsia"/>
                <w:kern w:val="0"/>
                <w:sz w:val="36"/>
                <w:szCs w:val="36"/>
              </w:rPr>
              <w:t>部门收入总表</w:t>
            </w:r>
          </w:p>
        </w:tc>
      </w:tr>
      <w:tr w:rsidR="003B37BF" w:rsidRPr="006B24E0">
        <w:trPr>
          <w:trHeight w:val="270"/>
          <w:jc w:val="center"/>
        </w:trPr>
        <w:tc>
          <w:tcPr>
            <w:tcW w:w="1216"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360"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20"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16"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20"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9"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087"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66"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90"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单位：万元</w:t>
            </w:r>
          </w:p>
        </w:tc>
      </w:tr>
      <w:tr w:rsidR="003B37BF" w:rsidRPr="006B24E0">
        <w:trPr>
          <w:trHeight w:val="270"/>
          <w:jc w:val="center"/>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使用非财政拨款结余</w:t>
            </w:r>
          </w:p>
        </w:tc>
      </w:tr>
      <w:tr w:rsidR="003B37BF" w:rsidRPr="006B24E0">
        <w:trPr>
          <w:trHeight w:val="480"/>
          <w:jc w:val="center"/>
        </w:trPr>
        <w:tc>
          <w:tcPr>
            <w:tcW w:w="1216" w:type="dxa"/>
            <w:vMerge/>
            <w:tcBorders>
              <w:top w:val="nil"/>
              <w:left w:val="single" w:sz="4" w:space="0" w:color="auto"/>
              <w:bottom w:val="single" w:sz="4" w:space="0" w:color="auto"/>
              <w:right w:val="single" w:sz="4" w:space="0" w:color="auto"/>
            </w:tcBorders>
            <w:vAlign w:val="center"/>
          </w:tcPr>
          <w:p w:rsidR="003B37BF" w:rsidRPr="006B24E0" w:rsidRDefault="003B37BF"/>
        </w:tc>
        <w:tc>
          <w:tcPr>
            <w:tcW w:w="1360" w:type="dxa"/>
            <w:vMerge/>
            <w:tcBorders>
              <w:top w:val="nil"/>
              <w:left w:val="single" w:sz="4" w:space="0" w:color="auto"/>
              <w:bottom w:val="nil"/>
              <w:right w:val="single" w:sz="4" w:space="0" w:color="auto"/>
            </w:tcBorders>
            <w:vAlign w:val="center"/>
          </w:tcPr>
          <w:p w:rsidR="003B37BF" w:rsidRPr="006B24E0" w:rsidRDefault="003B37BF"/>
        </w:tc>
        <w:tc>
          <w:tcPr>
            <w:tcW w:w="1220" w:type="dxa"/>
            <w:vMerge/>
            <w:tcBorders>
              <w:top w:val="nil"/>
              <w:left w:val="single" w:sz="4" w:space="0" w:color="auto"/>
              <w:bottom w:val="single" w:sz="4" w:space="0" w:color="auto"/>
              <w:right w:val="single" w:sz="4" w:space="0" w:color="auto"/>
            </w:tcBorders>
            <w:vAlign w:val="center"/>
          </w:tcPr>
          <w:p w:rsidR="003B37BF" w:rsidRPr="006B24E0" w:rsidRDefault="003B37BF"/>
        </w:tc>
        <w:tc>
          <w:tcPr>
            <w:tcW w:w="880" w:type="dxa"/>
            <w:vMerge/>
            <w:tcBorders>
              <w:top w:val="nil"/>
              <w:left w:val="single" w:sz="4" w:space="0" w:color="auto"/>
              <w:bottom w:val="single" w:sz="4" w:space="0" w:color="auto"/>
              <w:right w:val="single" w:sz="4" w:space="0" w:color="auto"/>
            </w:tcBorders>
            <w:vAlign w:val="center"/>
          </w:tcPr>
          <w:p w:rsidR="003B37BF" w:rsidRPr="006B24E0" w:rsidRDefault="003B37BF"/>
        </w:tc>
        <w:tc>
          <w:tcPr>
            <w:tcW w:w="880" w:type="dxa"/>
            <w:vMerge/>
            <w:tcBorders>
              <w:top w:val="nil"/>
              <w:left w:val="single" w:sz="4" w:space="0" w:color="auto"/>
              <w:bottom w:val="single" w:sz="4" w:space="0" w:color="auto"/>
              <w:right w:val="single" w:sz="4" w:space="0" w:color="auto"/>
            </w:tcBorders>
            <w:vAlign w:val="center"/>
          </w:tcPr>
          <w:p w:rsidR="003B37BF" w:rsidRPr="006B24E0" w:rsidRDefault="003B37BF"/>
        </w:tc>
        <w:tc>
          <w:tcPr>
            <w:tcW w:w="1116" w:type="dxa"/>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rsidR="003B37BF" w:rsidRPr="006B24E0" w:rsidRDefault="003B37BF"/>
        </w:tc>
        <w:tc>
          <w:tcPr>
            <w:tcW w:w="1134" w:type="dxa"/>
            <w:vMerge/>
            <w:tcBorders>
              <w:top w:val="single" w:sz="4" w:space="0" w:color="auto"/>
              <w:left w:val="single" w:sz="4" w:space="0" w:color="auto"/>
              <w:bottom w:val="single" w:sz="4" w:space="0" w:color="000000"/>
              <w:right w:val="single" w:sz="4" w:space="0" w:color="auto"/>
            </w:tcBorders>
            <w:vAlign w:val="center"/>
          </w:tcPr>
          <w:p w:rsidR="003B37BF" w:rsidRPr="006B24E0" w:rsidRDefault="003B37BF"/>
        </w:tc>
        <w:tc>
          <w:tcPr>
            <w:tcW w:w="1087" w:type="dxa"/>
            <w:vMerge/>
            <w:tcBorders>
              <w:top w:val="single" w:sz="4" w:space="0" w:color="auto"/>
              <w:left w:val="single" w:sz="4" w:space="0" w:color="auto"/>
              <w:bottom w:val="single" w:sz="4" w:space="0" w:color="auto"/>
              <w:right w:val="single" w:sz="4" w:space="0" w:color="auto"/>
            </w:tcBorders>
            <w:vAlign w:val="center"/>
          </w:tcPr>
          <w:p w:rsidR="003B37BF" w:rsidRPr="006B24E0" w:rsidRDefault="003B37BF"/>
        </w:tc>
        <w:tc>
          <w:tcPr>
            <w:tcW w:w="1166" w:type="dxa"/>
            <w:vMerge/>
            <w:tcBorders>
              <w:top w:val="single" w:sz="4" w:space="0" w:color="auto"/>
              <w:left w:val="single" w:sz="4" w:space="0" w:color="auto"/>
              <w:bottom w:val="single" w:sz="4" w:space="0" w:color="auto"/>
              <w:right w:val="single" w:sz="4" w:space="0" w:color="auto"/>
            </w:tcBorders>
            <w:vAlign w:val="center"/>
          </w:tcPr>
          <w:p w:rsidR="003B37BF" w:rsidRPr="006B24E0" w:rsidRDefault="003B37BF"/>
        </w:tc>
        <w:tc>
          <w:tcPr>
            <w:tcW w:w="1290" w:type="dxa"/>
            <w:vMerge/>
            <w:tcBorders>
              <w:top w:val="single" w:sz="4" w:space="0" w:color="auto"/>
              <w:left w:val="single" w:sz="4" w:space="0" w:color="auto"/>
              <w:bottom w:val="single" w:sz="4" w:space="0" w:color="auto"/>
              <w:right w:val="single" w:sz="4" w:space="0" w:color="auto"/>
            </w:tcBorders>
            <w:vAlign w:val="center"/>
          </w:tcPr>
          <w:p w:rsidR="003B37BF" w:rsidRPr="006B24E0" w:rsidRDefault="003B37BF"/>
        </w:tc>
      </w:tr>
      <w:tr w:rsidR="003B37BF" w:rsidRPr="006B24E0">
        <w:trPr>
          <w:trHeight w:val="270"/>
          <w:jc w:val="center"/>
        </w:trPr>
        <w:tc>
          <w:tcPr>
            <w:tcW w:w="1216" w:type="dxa"/>
            <w:tcBorders>
              <w:top w:val="nil"/>
              <w:left w:val="single" w:sz="4" w:space="0" w:color="auto"/>
              <w:bottom w:val="single" w:sz="4" w:space="0" w:color="auto"/>
              <w:right w:val="single" w:sz="4" w:space="0" w:color="auto"/>
            </w:tcBorders>
            <w:shd w:val="clear" w:color="auto" w:fill="auto"/>
            <w:vAlign w:val="center"/>
          </w:tcPr>
          <w:p w:rsidR="003B37BF" w:rsidRPr="006B24E0" w:rsidRDefault="006B24E0">
            <w:pPr>
              <w:widowControl/>
              <w:jc w:val="right"/>
              <w:rPr>
                <w:rFonts w:ascii="Times New Roman" w:hAnsi="Times New Roman" w:cs="宋体"/>
                <w:kern w:val="0"/>
                <w:sz w:val="20"/>
                <w:szCs w:val="20"/>
              </w:rPr>
            </w:pPr>
            <w:r>
              <w:rPr>
                <w:rFonts w:ascii="Times New Roman" w:hAnsi="Times New Roman" w:cs="宋体" w:hint="eastAsia"/>
                <w:kern w:val="0"/>
                <w:sz w:val="20"/>
                <w:szCs w:val="20"/>
              </w:rPr>
              <w:t>1440.3</w:t>
            </w:r>
          </w:p>
        </w:tc>
        <w:tc>
          <w:tcPr>
            <w:tcW w:w="1360" w:type="dxa"/>
            <w:tcBorders>
              <w:top w:val="single" w:sz="4" w:space="0" w:color="auto"/>
              <w:left w:val="nil"/>
              <w:bottom w:val="single" w:sz="4" w:space="0" w:color="auto"/>
              <w:right w:val="single" w:sz="4" w:space="0" w:color="auto"/>
            </w:tcBorders>
            <w:shd w:val="clear" w:color="auto" w:fill="auto"/>
            <w:vAlign w:val="center"/>
          </w:tcPr>
          <w:p w:rsidR="003B37BF" w:rsidRPr="006B24E0" w:rsidRDefault="006B24E0">
            <w:pPr>
              <w:widowControl/>
              <w:jc w:val="right"/>
              <w:rPr>
                <w:rFonts w:ascii="Times New Roman" w:hAnsi="Times New Roman" w:cs="宋体"/>
                <w:kern w:val="0"/>
                <w:sz w:val="20"/>
                <w:szCs w:val="20"/>
              </w:rPr>
            </w:pPr>
            <w:r>
              <w:rPr>
                <w:rFonts w:ascii="Times New Roman" w:hAnsi="Times New Roman" w:cs="宋体" w:hint="eastAsia"/>
                <w:kern w:val="0"/>
                <w:sz w:val="20"/>
                <w:szCs w:val="20"/>
              </w:rPr>
              <w:t>122.8</w:t>
            </w:r>
          </w:p>
        </w:tc>
        <w:tc>
          <w:tcPr>
            <w:tcW w:w="1220" w:type="dxa"/>
            <w:tcBorders>
              <w:top w:val="nil"/>
              <w:left w:val="nil"/>
              <w:bottom w:val="single" w:sz="4" w:space="0" w:color="auto"/>
              <w:right w:val="single" w:sz="4" w:space="0" w:color="auto"/>
            </w:tcBorders>
            <w:shd w:val="clear" w:color="auto" w:fill="auto"/>
            <w:vAlign w:val="center"/>
          </w:tcPr>
          <w:p w:rsidR="003B37BF" w:rsidRPr="006B24E0" w:rsidRDefault="006B24E0">
            <w:pPr>
              <w:widowControl/>
              <w:jc w:val="right"/>
              <w:rPr>
                <w:rFonts w:ascii="Times New Roman" w:hAnsi="Times New Roman" w:cs="宋体"/>
                <w:kern w:val="0"/>
                <w:sz w:val="20"/>
                <w:szCs w:val="20"/>
              </w:rPr>
            </w:pPr>
            <w:r>
              <w:rPr>
                <w:rFonts w:ascii="Times New Roman" w:hAnsi="Times New Roman" w:cs="宋体" w:hint="eastAsia"/>
                <w:kern w:val="0"/>
                <w:sz w:val="20"/>
                <w:szCs w:val="20"/>
              </w:rPr>
              <w:t>917.5</w:t>
            </w:r>
          </w:p>
        </w:tc>
        <w:tc>
          <w:tcPr>
            <w:tcW w:w="88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88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1116" w:type="dxa"/>
            <w:tcBorders>
              <w:top w:val="nil"/>
              <w:left w:val="nil"/>
              <w:bottom w:val="single" w:sz="4" w:space="0" w:color="auto"/>
              <w:right w:val="single" w:sz="4" w:space="0" w:color="auto"/>
            </w:tcBorders>
            <w:shd w:val="clear" w:color="auto" w:fill="auto"/>
            <w:vAlign w:val="center"/>
          </w:tcPr>
          <w:p w:rsidR="003B37BF" w:rsidRPr="006B24E0" w:rsidRDefault="003B37BF">
            <w:pPr>
              <w:widowControl/>
              <w:jc w:val="right"/>
              <w:rPr>
                <w:rFonts w:ascii="Times New Roman" w:hAnsi="Times New Roman" w:cs="宋体"/>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1139" w:type="dxa"/>
            <w:tcBorders>
              <w:top w:val="single" w:sz="4" w:space="0" w:color="auto"/>
              <w:left w:val="nil"/>
              <w:bottom w:val="single" w:sz="4" w:space="0" w:color="auto"/>
              <w:right w:val="single" w:sz="4" w:space="0" w:color="auto"/>
            </w:tcBorders>
            <w:shd w:val="clear" w:color="auto" w:fill="auto"/>
            <w:vAlign w:val="center"/>
          </w:tcPr>
          <w:p w:rsidR="003B37BF" w:rsidRPr="006B24E0" w:rsidRDefault="003B37BF">
            <w:pPr>
              <w:widowControl/>
              <w:jc w:val="right"/>
              <w:rPr>
                <w:rFonts w:ascii="Times New Roman" w:hAnsi="Times New Roman" w:cs="宋体"/>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1087"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1166" w:type="dxa"/>
            <w:tcBorders>
              <w:top w:val="nil"/>
              <w:left w:val="nil"/>
              <w:bottom w:val="single" w:sz="4" w:space="0" w:color="auto"/>
              <w:right w:val="single" w:sz="4" w:space="0" w:color="auto"/>
            </w:tcBorders>
            <w:shd w:val="clear" w:color="auto" w:fill="auto"/>
            <w:vAlign w:val="center"/>
          </w:tcPr>
          <w:p w:rsidR="003B37BF" w:rsidRPr="006B24E0" w:rsidRDefault="006B24E0">
            <w:pPr>
              <w:widowControl/>
              <w:jc w:val="right"/>
              <w:rPr>
                <w:rFonts w:ascii="Times New Roman" w:hAnsi="Times New Roman" w:cs="宋体"/>
                <w:kern w:val="0"/>
                <w:sz w:val="20"/>
                <w:szCs w:val="20"/>
              </w:rPr>
            </w:pPr>
            <w:r>
              <w:rPr>
                <w:rFonts w:ascii="Times New Roman" w:hAnsi="Times New Roman" w:cs="宋体" w:hint="eastAsia"/>
                <w:kern w:val="0"/>
                <w:sz w:val="20"/>
                <w:szCs w:val="20"/>
              </w:rPr>
              <w:t>400</w:t>
            </w:r>
          </w:p>
        </w:tc>
        <w:tc>
          <w:tcPr>
            <w:tcW w:w="1290" w:type="dxa"/>
            <w:tcBorders>
              <w:top w:val="nil"/>
              <w:left w:val="nil"/>
              <w:bottom w:val="single" w:sz="4" w:space="0" w:color="auto"/>
              <w:right w:val="single" w:sz="4" w:space="0" w:color="auto"/>
            </w:tcBorders>
            <w:shd w:val="clear" w:color="auto" w:fill="auto"/>
            <w:vAlign w:val="center"/>
          </w:tcPr>
          <w:p w:rsidR="003B37BF" w:rsidRPr="006B24E0" w:rsidRDefault="003B37BF">
            <w:pPr>
              <w:widowControl/>
              <w:jc w:val="right"/>
              <w:rPr>
                <w:rFonts w:ascii="Times New Roman" w:hAnsi="Times New Roman" w:cs="宋体"/>
                <w:kern w:val="0"/>
                <w:sz w:val="20"/>
                <w:szCs w:val="20"/>
              </w:rPr>
            </w:pPr>
          </w:p>
        </w:tc>
      </w:tr>
    </w:tbl>
    <w:p w:rsidR="003B37BF" w:rsidRPr="006B24E0" w:rsidRDefault="003B37BF">
      <w:pPr>
        <w:jc w:val="left"/>
        <w:rPr>
          <w:rFonts w:ascii="Times New Roman" w:eastAsia="方正仿宋_GBK" w:hAnsi="Times New Roman"/>
          <w:sz w:val="32"/>
          <w:szCs w:val="32"/>
        </w:rPr>
      </w:pPr>
    </w:p>
    <w:p w:rsidR="003B37BF" w:rsidRPr="006B24E0" w:rsidRDefault="003B37BF">
      <w:pPr>
        <w:jc w:val="center"/>
        <w:rPr>
          <w:rFonts w:ascii="Times New Roman" w:eastAsia="方正仿宋_GBK" w:hAnsi="Times New Roman"/>
          <w:sz w:val="32"/>
          <w:szCs w:val="32"/>
        </w:rPr>
      </w:pPr>
    </w:p>
    <w:p w:rsidR="003B37BF" w:rsidRPr="006B24E0" w:rsidRDefault="003B37BF">
      <w:pPr>
        <w:jc w:val="center"/>
        <w:rPr>
          <w:rFonts w:ascii="Times New Roman" w:eastAsia="方正仿宋_GBK" w:hAnsi="Times New Roman"/>
          <w:sz w:val="32"/>
          <w:szCs w:val="32"/>
        </w:rPr>
      </w:pPr>
    </w:p>
    <w:p w:rsidR="003B37BF" w:rsidRPr="006B24E0" w:rsidRDefault="003B37BF">
      <w:pPr>
        <w:jc w:val="center"/>
        <w:rPr>
          <w:rFonts w:ascii="Times New Roman" w:eastAsia="方正仿宋_GBK" w:hAnsi="Times New Roman"/>
          <w:sz w:val="32"/>
          <w:szCs w:val="32"/>
        </w:rPr>
      </w:pPr>
    </w:p>
    <w:p w:rsidR="003B37BF" w:rsidRPr="006B24E0" w:rsidRDefault="003B37BF">
      <w:pPr>
        <w:jc w:val="center"/>
        <w:rPr>
          <w:rFonts w:ascii="Times New Roman" w:eastAsia="方正仿宋_GBK" w:hAnsi="Times New Roman"/>
          <w:sz w:val="32"/>
          <w:szCs w:val="32"/>
        </w:rPr>
      </w:pPr>
    </w:p>
    <w:p w:rsidR="003B37BF" w:rsidRPr="006B24E0" w:rsidRDefault="003B37BF">
      <w:pPr>
        <w:jc w:val="center"/>
        <w:rPr>
          <w:rFonts w:ascii="Times New Roman" w:eastAsia="方正仿宋_GBK" w:hAnsi="Times New Roman"/>
          <w:sz w:val="32"/>
          <w:szCs w:val="32"/>
        </w:rPr>
      </w:pPr>
    </w:p>
    <w:p w:rsidR="003B37BF" w:rsidRPr="006B24E0" w:rsidRDefault="003B37BF">
      <w:pPr>
        <w:jc w:val="center"/>
        <w:rPr>
          <w:rFonts w:ascii="Times New Roman" w:eastAsia="方正仿宋_GBK" w:hAnsi="Times New Roman"/>
          <w:sz w:val="32"/>
          <w:szCs w:val="32"/>
        </w:rPr>
      </w:pPr>
    </w:p>
    <w:p w:rsidR="003B37BF" w:rsidRPr="006B24E0" w:rsidRDefault="003B37BF">
      <w:pPr>
        <w:rPr>
          <w:rFonts w:ascii="Times New Roman" w:eastAsia="方正仿宋_GBK" w:hAnsi="Times New Roman"/>
          <w:sz w:val="32"/>
          <w:szCs w:val="32"/>
        </w:rPr>
        <w:sectPr w:rsidR="003B37BF" w:rsidRPr="006B24E0">
          <w:pgSz w:w="16838" w:h="11906" w:orient="landscape"/>
          <w:pgMar w:top="1800" w:right="1440" w:bottom="1800" w:left="1440" w:header="851" w:footer="992" w:gutter="0"/>
          <w:cols w:space="720"/>
          <w:docGrid w:type="lines" w:linePitch="312"/>
        </w:sectPr>
      </w:pPr>
    </w:p>
    <w:tbl>
      <w:tblPr>
        <w:tblW w:w="10707" w:type="dxa"/>
        <w:jc w:val="center"/>
        <w:tblInd w:w="1976" w:type="dxa"/>
        <w:tblLayout w:type="fixed"/>
        <w:tblLook w:val="0000"/>
      </w:tblPr>
      <w:tblGrid>
        <w:gridCol w:w="916"/>
        <w:gridCol w:w="3120"/>
        <w:gridCol w:w="993"/>
        <w:gridCol w:w="992"/>
        <w:gridCol w:w="992"/>
        <w:gridCol w:w="992"/>
        <w:gridCol w:w="1134"/>
        <w:gridCol w:w="1568"/>
      </w:tblGrid>
      <w:tr w:rsidR="00444B18" w:rsidRPr="006B24E0" w:rsidTr="00BE4F89">
        <w:trPr>
          <w:trHeight w:val="319"/>
          <w:jc w:val="center"/>
        </w:trPr>
        <w:tc>
          <w:tcPr>
            <w:tcW w:w="10707" w:type="dxa"/>
            <w:gridSpan w:val="8"/>
            <w:tcBorders>
              <w:top w:val="nil"/>
              <w:left w:val="nil"/>
              <w:bottom w:val="nil"/>
              <w:right w:val="nil"/>
            </w:tcBorders>
            <w:shd w:val="clear" w:color="auto" w:fill="auto"/>
            <w:noWrap/>
            <w:vAlign w:val="center"/>
          </w:tcPr>
          <w:p w:rsidR="003B37BF" w:rsidRPr="006B24E0" w:rsidRDefault="00907362">
            <w:pPr>
              <w:widowControl/>
              <w:jc w:val="right"/>
              <w:rPr>
                <w:rFonts w:ascii="Times New Roman" w:eastAsia="黑体" w:hAnsi="Times New Roman" w:cs="宋体"/>
                <w:color w:val="000000"/>
                <w:kern w:val="0"/>
                <w:sz w:val="20"/>
                <w:szCs w:val="20"/>
              </w:rPr>
            </w:pPr>
            <w:r>
              <w:rPr>
                <w:rFonts w:ascii="Times New Roman" w:eastAsia="黑体" w:hAnsi="Times New Roman" w:cs="宋体"/>
                <w:color w:val="000000"/>
                <w:kern w:val="0"/>
                <w:sz w:val="20"/>
                <w:szCs w:val="20"/>
              </w:rPr>
              <w:lastRenderedPageBreak/>
              <w:t xml:space="preserve"> </w:t>
            </w:r>
            <w:r>
              <w:rPr>
                <w:rFonts w:ascii="Times New Roman" w:eastAsia="黑体" w:hAnsi="Times New Roman" w:cs="宋体" w:hint="eastAsia"/>
                <w:color w:val="000000"/>
                <w:kern w:val="0"/>
                <w:sz w:val="20"/>
                <w:szCs w:val="20"/>
              </w:rPr>
              <w:t>部门公开表</w:t>
            </w:r>
            <w:r>
              <w:rPr>
                <w:rFonts w:ascii="Times New Roman" w:eastAsia="黑体" w:hAnsi="Times New Roman" w:cs="宋体"/>
                <w:color w:val="000000"/>
                <w:kern w:val="0"/>
                <w:sz w:val="20"/>
                <w:szCs w:val="20"/>
              </w:rPr>
              <w:t xml:space="preserve">3 </w:t>
            </w:r>
          </w:p>
        </w:tc>
      </w:tr>
      <w:tr w:rsidR="00444B18" w:rsidRPr="006B24E0" w:rsidTr="00BE4F89">
        <w:trPr>
          <w:trHeight w:val="540"/>
          <w:jc w:val="center"/>
        </w:trPr>
        <w:tc>
          <w:tcPr>
            <w:tcW w:w="10707" w:type="dxa"/>
            <w:gridSpan w:val="8"/>
            <w:tcBorders>
              <w:top w:val="nil"/>
              <w:left w:val="nil"/>
              <w:bottom w:val="nil"/>
              <w:right w:val="nil"/>
            </w:tcBorders>
            <w:shd w:val="clear" w:color="auto" w:fill="auto"/>
            <w:noWrap/>
            <w:vAlign w:val="center"/>
          </w:tcPr>
          <w:p w:rsidR="003B37BF" w:rsidRPr="006B24E0" w:rsidRDefault="00907362">
            <w:pPr>
              <w:widowControl/>
              <w:jc w:val="center"/>
              <w:rPr>
                <w:rFonts w:ascii="Times New Roman" w:hAnsi="Times New Roman" w:cs="宋体"/>
                <w:color w:val="000000"/>
                <w:kern w:val="0"/>
                <w:sz w:val="36"/>
                <w:szCs w:val="36"/>
              </w:rPr>
            </w:pPr>
            <w:r>
              <w:rPr>
                <w:rFonts w:ascii="Times New Roman" w:hAnsi="Times New Roman" w:cs="宋体"/>
                <w:color w:val="000000"/>
                <w:kern w:val="0"/>
                <w:sz w:val="36"/>
                <w:szCs w:val="36"/>
              </w:rPr>
              <w:t xml:space="preserve"> </w:t>
            </w:r>
            <w:r>
              <w:rPr>
                <w:rFonts w:ascii="Times New Roman" w:hAnsi="Times New Roman" w:cs="宋体" w:hint="eastAsia"/>
                <w:color w:val="000000"/>
                <w:kern w:val="0"/>
                <w:sz w:val="36"/>
                <w:szCs w:val="36"/>
              </w:rPr>
              <w:t>部门支出总表</w:t>
            </w:r>
            <w:r>
              <w:rPr>
                <w:rFonts w:ascii="Times New Roman" w:hAnsi="Times New Roman" w:cs="宋体"/>
                <w:color w:val="000000"/>
                <w:kern w:val="0"/>
                <w:sz w:val="36"/>
                <w:szCs w:val="36"/>
              </w:rPr>
              <w:t xml:space="preserve"> </w:t>
            </w:r>
          </w:p>
        </w:tc>
      </w:tr>
      <w:tr w:rsidR="00BE4F89" w:rsidRPr="006B24E0" w:rsidTr="00BE4F89">
        <w:trPr>
          <w:trHeight w:val="360"/>
          <w:jc w:val="center"/>
        </w:trPr>
        <w:tc>
          <w:tcPr>
            <w:tcW w:w="916" w:type="dxa"/>
            <w:tcBorders>
              <w:top w:val="nil"/>
              <w:left w:val="nil"/>
              <w:bottom w:val="nil"/>
              <w:right w:val="nil"/>
            </w:tcBorders>
            <w:shd w:val="clear" w:color="auto" w:fill="auto"/>
            <w:noWrap/>
            <w:vAlign w:val="center"/>
          </w:tcPr>
          <w:p w:rsidR="003B37BF" w:rsidRPr="006B24E0" w:rsidRDefault="003B37BF">
            <w:pPr>
              <w:widowControl/>
              <w:jc w:val="center"/>
              <w:rPr>
                <w:rFonts w:ascii="Times New Roman" w:hAnsi="Times New Roman" w:cs="宋体"/>
                <w:color w:val="000000"/>
                <w:kern w:val="0"/>
                <w:sz w:val="36"/>
                <w:szCs w:val="36"/>
              </w:rPr>
            </w:pPr>
          </w:p>
        </w:tc>
        <w:tc>
          <w:tcPr>
            <w:tcW w:w="3120"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993"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992"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992"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694" w:type="dxa"/>
            <w:gridSpan w:val="3"/>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p w:rsidR="003B37BF" w:rsidRPr="006B24E0" w:rsidRDefault="00907362">
            <w:pPr>
              <w:widowControl/>
              <w:jc w:val="right"/>
              <w:rPr>
                <w:rFonts w:ascii="Times New Roman" w:hAnsi="Times New Roman" w:cs="宋体"/>
                <w:color w:val="000000"/>
                <w:kern w:val="0"/>
                <w:sz w:val="18"/>
                <w:szCs w:val="18"/>
              </w:rPr>
            </w:pPr>
            <w:r>
              <w:rPr>
                <w:rFonts w:ascii="Times New Roman" w:hAnsi="Times New Roman" w:cs="宋体"/>
                <w:color w:val="000000"/>
                <w:kern w:val="0"/>
                <w:sz w:val="18"/>
                <w:szCs w:val="18"/>
              </w:rPr>
              <w:t xml:space="preserve"> </w:t>
            </w:r>
            <w:r>
              <w:rPr>
                <w:rFonts w:ascii="Times New Roman" w:hAnsi="Times New Roman" w:cs="宋体" w:hint="eastAsia"/>
                <w:color w:val="000000"/>
                <w:kern w:val="0"/>
                <w:sz w:val="18"/>
                <w:szCs w:val="18"/>
              </w:rPr>
              <w:t>单位：万元</w:t>
            </w:r>
            <w:r>
              <w:rPr>
                <w:rFonts w:ascii="Times New Roman" w:hAnsi="Times New Roman" w:cs="宋体"/>
                <w:color w:val="000000"/>
                <w:kern w:val="0"/>
                <w:sz w:val="18"/>
                <w:szCs w:val="18"/>
              </w:rPr>
              <w:t xml:space="preserve"> </w:t>
            </w:r>
          </w:p>
        </w:tc>
      </w:tr>
      <w:tr w:rsidR="00BE4F89" w:rsidRPr="006B24E0" w:rsidTr="00BE4F89">
        <w:trPr>
          <w:trHeight w:val="540"/>
          <w:jc w:val="center"/>
        </w:trPr>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科目代码</w:t>
            </w:r>
            <w:r>
              <w:rPr>
                <w:rFonts w:ascii="Times New Roman" w:hAnsi="Times New Roman" w:cs="宋体"/>
                <w:color w:val="000000"/>
                <w:kern w:val="0"/>
                <w:sz w:val="20"/>
                <w:szCs w:val="20"/>
              </w:rPr>
              <w:t xml:space="preserve"> </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科目名称</w:t>
            </w:r>
            <w:r>
              <w:rPr>
                <w:rFonts w:ascii="Times New Roman" w:hAnsi="Times New Roman" w:cs="宋体"/>
                <w:color w:val="000000"/>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合计</w:t>
            </w:r>
            <w:r>
              <w:rPr>
                <w:rFonts w:ascii="Times New Roman" w:hAnsi="Times New Roman" w:cs="宋体"/>
                <w:color w:val="000000"/>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基本支出</w:t>
            </w:r>
            <w:r>
              <w:rPr>
                <w:rFonts w:ascii="Times New Roman" w:hAnsi="Times New Roman" w:cs="宋体"/>
                <w:color w:val="000000"/>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项目支出</w:t>
            </w:r>
            <w:r>
              <w:rPr>
                <w:rFonts w:ascii="Times New Roman" w:hAnsi="Times New Roman" w:cs="宋体"/>
                <w:color w:val="000000"/>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上缴上级支出</w:t>
            </w:r>
            <w:r>
              <w:rPr>
                <w:rFonts w:ascii="Times New Roman" w:hAnsi="Times New Roman" w:cs="宋体"/>
                <w:color w:val="000000"/>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事业单位经营支出</w:t>
            </w:r>
            <w:r>
              <w:rPr>
                <w:rFonts w:ascii="Times New Roman" w:hAnsi="Times New Roman" w:cs="宋体"/>
                <w:color w:val="000000"/>
                <w:kern w:val="0"/>
                <w:sz w:val="20"/>
                <w:szCs w:val="20"/>
              </w:rPr>
              <w:t xml:space="preserve"> </w:t>
            </w:r>
          </w:p>
        </w:tc>
        <w:tc>
          <w:tcPr>
            <w:tcW w:w="1568" w:type="dxa"/>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对附属单位补助支出</w:t>
            </w:r>
            <w:r>
              <w:rPr>
                <w:rFonts w:ascii="Times New Roman" w:hAnsi="Times New Roman" w:cs="宋体"/>
                <w:color w:val="000000"/>
                <w:kern w:val="0"/>
                <w:sz w:val="20"/>
                <w:szCs w:val="20"/>
              </w:rPr>
              <w:t xml:space="preserve"> </w:t>
            </w: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宋体"/>
                <w:b/>
                <w:bCs/>
                <w:color w:val="000000"/>
                <w:kern w:val="0"/>
                <w:sz w:val="20"/>
                <w:szCs w:val="20"/>
              </w:rPr>
            </w:pP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6B24E0">
            <w:pPr>
              <w:widowControl/>
              <w:jc w:val="center"/>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深圳宝安机场海关</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201</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一般公共服务支出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6B24E0">
            <w:pPr>
              <w:widowControl/>
              <w:jc w:val="right"/>
              <w:rPr>
                <w:rFonts w:ascii="Times New Roman" w:hAnsi="Times New Roman" w:cs="Times New Roman"/>
                <w:b/>
                <w:bCs/>
                <w:color w:val="000000"/>
                <w:kern w:val="0"/>
                <w:sz w:val="20"/>
                <w:szCs w:val="20"/>
              </w:rPr>
            </w:pPr>
            <w:r>
              <w:rPr>
                <w:rFonts w:ascii="Times New Roman" w:hAnsi="Times New Roman" w:cs="Times New Roman" w:hint="eastAsia"/>
                <w:b/>
                <w:bCs/>
                <w:color w:val="000000"/>
                <w:kern w:val="0"/>
                <w:sz w:val="20"/>
                <w:szCs w:val="20"/>
              </w:rPr>
              <w:t>1440.30</w:t>
            </w:r>
          </w:p>
        </w:tc>
        <w:tc>
          <w:tcPr>
            <w:tcW w:w="992" w:type="dxa"/>
            <w:tcBorders>
              <w:top w:val="nil"/>
              <w:left w:val="nil"/>
              <w:bottom w:val="single" w:sz="4" w:space="0" w:color="auto"/>
              <w:right w:val="single" w:sz="4" w:space="0" w:color="auto"/>
            </w:tcBorders>
            <w:shd w:val="clear" w:color="auto" w:fill="auto"/>
            <w:noWrap/>
            <w:vAlign w:val="center"/>
          </w:tcPr>
          <w:p w:rsidR="007A4D6C" w:rsidRDefault="00D40235">
            <w:pPr>
              <w:widowControl/>
              <w:jc w:val="right"/>
              <w:rPr>
                <w:rFonts w:ascii="Times New Roman" w:hAnsi="Times New Roman" w:cs="Times New Roman"/>
                <w:b/>
                <w:bCs/>
                <w:color w:val="000000"/>
                <w:kern w:val="0"/>
                <w:sz w:val="20"/>
                <w:szCs w:val="20"/>
              </w:rPr>
            </w:pPr>
            <w:r>
              <w:rPr>
                <w:rFonts w:ascii="Times New Roman" w:hAnsi="Times New Roman" w:cs="Times New Roman" w:hint="eastAsia"/>
                <w:b/>
                <w:bCs/>
                <w:color w:val="000000"/>
                <w:kern w:val="0"/>
                <w:sz w:val="20"/>
                <w:szCs w:val="20"/>
              </w:rPr>
              <w:t>1188.66</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444B18">
            <w:pPr>
              <w:widowControl/>
              <w:jc w:val="right"/>
              <w:rPr>
                <w:rFonts w:ascii="Times New Roman" w:hAnsi="Times New Roman" w:cs="Times New Roman"/>
                <w:b/>
                <w:bCs/>
                <w:color w:val="000000"/>
                <w:kern w:val="0"/>
                <w:sz w:val="20"/>
                <w:szCs w:val="20"/>
              </w:rPr>
            </w:pPr>
            <w:r>
              <w:rPr>
                <w:rFonts w:ascii="Times New Roman" w:hAnsi="Times New Roman" w:cs="Times New Roman" w:hint="eastAsia"/>
                <w:b/>
                <w:bCs/>
                <w:color w:val="000000"/>
                <w:kern w:val="0"/>
                <w:sz w:val="20"/>
                <w:szCs w:val="20"/>
              </w:rPr>
              <w:t>251.64</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20109</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海关事务</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6B24E0">
            <w:pPr>
              <w:widowControl/>
              <w:jc w:val="right"/>
              <w:rPr>
                <w:rFonts w:ascii="Times New Roman" w:hAnsi="Times New Roman" w:cs="Times New Roman"/>
                <w:b/>
                <w:bCs/>
                <w:color w:val="000000"/>
                <w:kern w:val="0"/>
                <w:sz w:val="20"/>
                <w:szCs w:val="20"/>
              </w:rPr>
            </w:pPr>
            <w:r>
              <w:rPr>
                <w:rFonts w:ascii="Times New Roman" w:hAnsi="Times New Roman" w:cs="Times New Roman" w:hint="eastAsia"/>
                <w:b/>
                <w:bCs/>
                <w:color w:val="000000"/>
                <w:kern w:val="0"/>
                <w:sz w:val="20"/>
                <w:szCs w:val="20"/>
              </w:rPr>
              <w:t>1440.30</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444B18">
            <w:pPr>
              <w:widowControl/>
              <w:jc w:val="right"/>
              <w:rPr>
                <w:rFonts w:ascii="Times New Roman" w:hAnsi="Times New Roman" w:cs="Times New Roman"/>
                <w:b/>
                <w:bCs/>
                <w:color w:val="000000"/>
                <w:kern w:val="0"/>
                <w:sz w:val="20"/>
                <w:szCs w:val="20"/>
              </w:rPr>
            </w:pPr>
            <w:r>
              <w:rPr>
                <w:rFonts w:ascii="Times New Roman" w:hAnsi="Times New Roman" w:cs="Times New Roman" w:hint="eastAsia"/>
                <w:b/>
                <w:bCs/>
                <w:color w:val="000000"/>
                <w:kern w:val="0"/>
                <w:sz w:val="20"/>
                <w:szCs w:val="20"/>
              </w:rPr>
              <w:t>1188.66</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444B18">
            <w:pPr>
              <w:widowControl/>
              <w:jc w:val="right"/>
              <w:rPr>
                <w:rFonts w:ascii="Times New Roman" w:hAnsi="Times New Roman" w:cs="Times New Roman"/>
                <w:b/>
                <w:bCs/>
                <w:color w:val="000000"/>
                <w:kern w:val="0"/>
                <w:sz w:val="20"/>
                <w:szCs w:val="20"/>
              </w:rPr>
            </w:pPr>
            <w:r>
              <w:rPr>
                <w:rFonts w:ascii="Times New Roman" w:hAnsi="Times New Roman" w:cs="Times New Roman" w:hint="eastAsia"/>
                <w:b/>
                <w:bCs/>
                <w:color w:val="000000"/>
                <w:kern w:val="0"/>
                <w:sz w:val="20"/>
                <w:szCs w:val="20"/>
              </w:rPr>
              <w:t>251.64</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2010901</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行政运行</w:t>
            </w:r>
          </w:p>
        </w:tc>
        <w:tc>
          <w:tcPr>
            <w:tcW w:w="993" w:type="dxa"/>
            <w:tcBorders>
              <w:top w:val="nil"/>
              <w:left w:val="nil"/>
              <w:bottom w:val="single" w:sz="4" w:space="0" w:color="auto"/>
              <w:right w:val="single" w:sz="4" w:space="0" w:color="auto"/>
            </w:tcBorders>
            <w:shd w:val="clear" w:color="auto" w:fill="auto"/>
            <w:noWrap/>
          </w:tcPr>
          <w:p w:rsidR="003B37BF" w:rsidRPr="006B24E0" w:rsidRDefault="006B24E0">
            <w:pPr>
              <w:jc w:val="right"/>
              <w:rPr>
                <w:rFonts w:ascii="Times New Roman" w:hAnsi="Times New Roman"/>
              </w:rPr>
            </w:pPr>
            <w:r>
              <w:rPr>
                <w:rFonts w:ascii="Times New Roman" w:hAnsi="Times New Roman" w:hint="eastAsia"/>
              </w:rPr>
              <w:t>1188.66</w:t>
            </w:r>
          </w:p>
        </w:tc>
        <w:tc>
          <w:tcPr>
            <w:tcW w:w="992" w:type="dxa"/>
            <w:tcBorders>
              <w:top w:val="nil"/>
              <w:left w:val="nil"/>
              <w:bottom w:val="single" w:sz="4" w:space="0" w:color="auto"/>
              <w:right w:val="single" w:sz="4" w:space="0" w:color="auto"/>
            </w:tcBorders>
            <w:shd w:val="clear" w:color="auto" w:fill="auto"/>
            <w:noWrap/>
          </w:tcPr>
          <w:p w:rsidR="007A4D6C" w:rsidRDefault="00444B18">
            <w:pPr>
              <w:jc w:val="right"/>
              <w:rPr>
                <w:rFonts w:ascii="Times New Roman" w:hAnsi="Times New Roman"/>
              </w:rPr>
            </w:pPr>
            <w:r>
              <w:rPr>
                <w:rFonts w:ascii="Times New Roman" w:hAnsi="Times New Roman" w:hint="eastAsia"/>
              </w:rPr>
              <w:t>1188.66</w:t>
            </w: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2010902</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一般行政管理事务</w:t>
            </w:r>
          </w:p>
        </w:tc>
        <w:tc>
          <w:tcPr>
            <w:tcW w:w="993"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2010903</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机关服务</w:t>
            </w:r>
          </w:p>
        </w:tc>
        <w:tc>
          <w:tcPr>
            <w:tcW w:w="993"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2010905</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缉私办案</w:t>
            </w:r>
          </w:p>
        </w:tc>
        <w:tc>
          <w:tcPr>
            <w:tcW w:w="993"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2010907</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口岸管理</w:t>
            </w:r>
          </w:p>
        </w:tc>
        <w:tc>
          <w:tcPr>
            <w:tcW w:w="993"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2010908</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信息化建设</w:t>
            </w:r>
          </w:p>
        </w:tc>
        <w:tc>
          <w:tcPr>
            <w:tcW w:w="993"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2010909</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海关关务</w:t>
            </w:r>
          </w:p>
        </w:tc>
        <w:tc>
          <w:tcPr>
            <w:tcW w:w="993" w:type="dxa"/>
            <w:tcBorders>
              <w:top w:val="nil"/>
              <w:left w:val="nil"/>
              <w:bottom w:val="single" w:sz="4" w:space="0" w:color="auto"/>
              <w:right w:val="single" w:sz="4" w:space="0" w:color="auto"/>
            </w:tcBorders>
            <w:shd w:val="clear" w:color="auto" w:fill="auto"/>
            <w:noWrap/>
          </w:tcPr>
          <w:p w:rsidR="007A4D6C" w:rsidRDefault="006B24E0">
            <w:pPr>
              <w:jc w:val="right"/>
              <w:rPr>
                <w:rFonts w:ascii="Times New Roman" w:hAnsi="Times New Roman"/>
              </w:rPr>
            </w:pPr>
            <w:r>
              <w:rPr>
                <w:rFonts w:ascii="Times New Roman" w:hAnsi="Times New Roman" w:hint="eastAsia"/>
              </w:rPr>
              <w:t>135.00</w:t>
            </w: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7A4D6C" w:rsidRDefault="00444B18">
            <w:pPr>
              <w:jc w:val="right"/>
              <w:rPr>
                <w:rFonts w:ascii="Times New Roman" w:hAnsi="Times New Roman"/>
              </w:rPr>
            </w:pPr>
            <w:r>
              <w:rPr>
                <w:rFonts w:ascii="Times New Roman" w:hAnsi="Times New Roman" w:hint="eastAsia"/>
              </w:rPr>
              <w:t xml:space="preserve"> 135.00</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2010910</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关税征管</w:t>
            </w:r>
          </w:p>
        </w:tc>
        <w:tc>
          <w:tcPr>
            <w:tcW w:w="993"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tcPr>
          <w:p w:rsidR="003B37BF" w:rsidRPr="006B24E0" w:rsidRDefault="003B37BF">
            <w:pPr>
              <w:jc w:val="right"/>
              <w:rPr>
                <w:rFonts w:ascii="Times New Roman" w:hAnsi="Times New Roman"/>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2010911</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海关监管</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6B24E0">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41.00</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444B18">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41.00</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2010912</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检验检疫</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6B24E0">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75.64</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444B18">
            <w:pPr>
              <w:widowControl/>
              <w:jc w:val="right"/>
              <w:rPr>
                <w:rFonts w:ascii="Times New Roman" w:hAnsi="Times New Roman" w:cs="Times New Roman"/>
                <w:color w:val="000000"/>
                <w:kern w:val="0"/>
                <w:sz w:val="20"/>
                <w:szCs w:val="20"/>
              </w:rPr>
            </w:pPr>
            <w:r>
              <w:rPr>
                <w:rFonts w:ascii="Times New Roman" w:hAnsi="Times New Roman" w:cs="Times New Roman" w:hint="eastAsia"/>
                <w:color w:val="000000"/>
                <w:kern w:val="0"/>
                <w:sz w:val="20"/>
                <w:szCs w:val="20"/>
              </w:rPr>
              <w:t>75.64</w:t>
            </w: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2010950</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事业运行</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2010999</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其他海关事务支出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20111</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纪检监察事务</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2011105</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派驻派出机构</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202</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外交支出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20203</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对外援助</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2020306</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对外援助</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20204</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国际组织</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2020401</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国际组织会费</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2020402</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国际组织捐赠</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20205</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对外合作与交流</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2020599</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其他对外合作与交流支出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20299</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其他外交支出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2029999</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其他外交支出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204</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公共安全支出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b/>
                <w:bCs/>
                <w:color w:val="000000"/>
                <w:kern w:val="0"/>
                <w:sz w:val="20"/>
                <w:szCs w:val="20"/>
              </w:rPr>
              <w:t>20410</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bCs/>
                <w:color w:val="000000"/>
                <w:kern w:val="0"/>
                <w:sz w:val="20"/>
                <w:szCs w:val="20"/>
              </w:rPr>
            </w:pPr>
            <w:r>
              <w:rPr>
                <w:rFonts w:ascii="Times New Roman" w:hAnsi="Times New Roman" w:cs="宋体" w:hint="eastAsia"/>
                <w:b/>
                <w:bCs/>
                <w:color w:val="000000"/>
                <w:kern w:val="0"/>
                <w:sz w:val="20"/>
                <w:szCs w:val="20"/>
              </w:rPr>
              <w:t>缉私警察</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bCs/>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2041001</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行政运行</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2041002</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一般行政管理事务</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lastRenderedPageBreak/>
              <w:t>科目代码</w:t>
            </w:r>
          </w:p>
        </w:tc>
        <w:tc>
          <w:tcPr>
            <w:tcW w:w="3120" w:type="dxa"/>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科目名称</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7A4D6C" w:rsidRDefault="00907362" w:rsidP="007A4D6C">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合计</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7A4D6C" w:rsidRDefault="00907362" w:rsidP="007A4D6C">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基本支出</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7A4D6C" w:rsidRDefault="00907362" w:rsidP="007A4D6C">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项目支出</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上缴上级支出</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事业单位经营支出</w:t>
            </w:r>
          </w:p>
        </w:tc>
        <w:tc>
          <w:tcPr>
            <w:tcW w:w="1568" w:type="dxa"/>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对附属单位补助支出</w:t>
            </w: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2041006</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信息化建设</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2041007</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缉私业务</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2041099</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其他缉私警察支出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b/>
                <w:color w:val="000000"/>
                <w:kern w:val="0"/>
                <w:sz w:val="20"/>
                <w:szCs w:val="20"/>
              </w:rPr>
              <w:t>205</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教育支出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b/>
                <w:color w:val="000000"/>
                <w:kern w:val="0"/>
                <w:sz w:val="20"/>
                <w:szCs w:val="20"/>
              </w:rPr>
              <w:t>20502</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普通教育</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2050205</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高等教育</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b/>
                <w:color w:val="000000"/>
                <w:kern w:val="0"/>
                <w:sz w:val="20"/>
                <w:szCs w:val="20"/>
              </w:rPr>
              <w:t>208</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社会保障和就业支出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b/>
                <w:color w:val="000000"/>
                <w:kern w:val="0"/>
                <w:sz w:val="20"/>
                <w:szCs w:val="20"/>
              </w:rPr>
              <w:t>20805</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行政事业单位养老支出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2080501</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行政单位离退休</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2080502</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事业单位离退休</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2080503</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离退休人员管理机构</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2080505</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机关事业单位基本养老保险缴费支出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2080506</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机关事业单位职业年金缴费支出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b/>
                <w:color w:val="000000"/>
                <w:kern w:val="0"/>
                <w:sz w:val="20"/>
                <w:szCs w:val="20"/>
              </w:rPr>
              <w:t>20899</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其他社会保障和就业支出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2089901</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其他社会保障和就业支出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color w:val="000000"/>
                <w:kern w:val="0"/>
                <w:sz w:val="20"/>
                <w:szCs w:val="20"/>
              </w:rPr>
              <w:t>2089999</w:t>
            </w:r>
          </w:p>
        </w:tc>
        <w:tc>
          <w:tcPr>
            <w:tcW w:w="312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其他社会保障和就业支出</w:t>
            </w:r>
          </w:p>
        </w:tc>
        <w:tc>
          <w:tcPr>
            <w:tcW w:w="9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2089901</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其他社会保障和就业支出</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2089999</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其他社会保障和就业支出</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b/>
                <w:color w:val="000000"/>
                <w:kern w:val="0"/>
                <w:sz w:val="20"/>
                <w:szCs w:val="20"/>
              </w:rPr>
              <w:t>210</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b/>
                <w:color w:val="000000"/>
                <w:kern w:val="0"/>
                <w:sz w:val="20"/>
                <w:szCs w:val="20"/>
              </w:rPr>
              <w:t>卫生健康支出</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b/>
                <w:color w:val="000000"/>
                <w:kern w:val="0"/>
                <w:sz w:val="20"/>
                <w:szCs w:val="20"/>
              </w:rPr>
              <w:t>21011</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b/>
                <w:color w:val="000000"/>
                <w:kern w:val="0"/>
                <w:sz w:val="20"/>
                <w:szCs w:val="20"/>
              </w:rPr>
              <w:t>行政事业单位医疗</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2101101</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行政单位医疗</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2101102</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事业单位医疗</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2101103</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公务员医疗补助</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2101199</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其他行政事业单位医疗支出</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b/>
                <w:color w:val="000000"/>
                <w:kern w:val="0"/>
                <w:sz w:val="20"/>
                <w:szCs w:val="20"/>
              </w:rPr>
              <w:t>221</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b/>
                <w:color w:val="000000"/>
                <w:kern w:val="0"/>
                <w:sz w:val="20"/>
                <w:szCs w:val="20"/>
              </w:rPr>
              <w:t>住房保障支出</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b/>
                <w:color w:val="000000"/>
                <w:kern w:val="0"/>
                <w:sz w:val="20"/>
                <w:szCs w:val="20"/>
              </w:rPr>
              <w:t>22102</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b/>
                <w:color w:val="000000"/>
                <w:kern w:val="0"/>
                <w:sz w:val="20"/>
                <w:szCs w:val="20"/>
              </w:rPr>
              <w:t>住房改革支出</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2210201</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住房公积金</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2210202</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提租补贴</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916" w:type="dxa"/>
            <w:tcBorders>
              <w:top w:val="nil"/>
              <w:left w:val="single" w:sz="4" w:space="0" w:color="auto"/>
              <w:bottom w:val="single" w:sz="4" w:space="0" w:color="auto"/>
              <w:right w:val="single" w:sz="4" w:space="0" w:color="auto"/>
            </w:tcBorders>
            <w:shd w:val="clear" w:color="auto" w:fill="auto"/>
            <w:noWrap/>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2210203</w:t>
            </w:r>
          </w:p>
        </w:tc>
        <w:tc>
          <w:tcPr>
            <w:tcW w:w="3120" w:type="dxa"/>
            <w:tcBorders>
              <w:top w:val="nil"/>
              <w:left w:val="nil"/>
              <w:bottom w:val="single" w:sz="4" w:space="0" w:color="auto"/>
              <w:right w:val="single" w:sz="4" w:space="0" w:color="auto"/>
            </w:tcBorders>
            <w:shd w:val="clear" w:color="auto" w:fill="auto"/>
            <w:vAlign w:val="center"/>
          </w:tcPr>
          <w:p w:rsidR="00BE4F89" w:rsidRPr="006B24E0" w:rsidRDefault="00BE4F89">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购房补贴</w:t>
            </w:r>
          </w:p>
        </w:tc>
        <w:tc>
          <w:tcPr>
            <w:tcW w:w="993"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Del="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right"/>
              <w:rPr>
                <w:rFonts w:ascii="Times New Roman" w:hAnsi="Times New Roman" w:cs="Times New Roman"/>
                <w:color w:val="000000"/>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BE4F89" w:rsidRPr="006B24E0" w:rsidRDefault="00BE4F89">
            <w:pPr>
              <w:widowControl/>
              <w:jc w:val="center"/>
              <w:rPr>
                <w:rFonts w:ascii="Times New Roman" w:hAnsi="Times New Roman" w:cs="Times New Roman"/>
                <w:color w:val="000000"/>
                <w:kern w:val="0"/>
                <w:sz w:val="20"/>
                <w:szCs w:val="20"/>
              </w:rPr>
            </w:pPr>
          </w:p>
        </w:tc>
      </w:tr>
      <w:tr w:rsidR="00BE4F89" w:rsidRPr="006B24E0" w:rsidTr="00BE4F89">
        <w:trPr>
          <w:trHeight w:val="360"/>
          <w:jc w:val="center"/>
        </w:trPr>
        <w:tc>
          <w:tcPr>
            <w:tcW w:w="4036" w:type="dxa"/>
            <w:gridSpan w:val="2"/>
            <w:tcBorders>
              <w:top w:val="nil"/>
              <w:left w:val="single" w:sz="4" w:space="0" w:color="auto"/>
              <w:bottom w:val="single" w:sz="4" w:space="0" w:color="auto"/>
              <w:right w:val="single" w:sz="4" w:space="0" w:color="auto"/>
            </w:tcBorders>
            <w:shd w:val="clear" w:color="auto" w:fill="auto"/>
            <w:noWrap/>
            <w:vAlign w:val="center"/>
          </w:tcPr>
          <w:p w:rsidR="00D40235" w:rsidRPr="006B24E0" w:rsidRDefault="00907362">
            <w:pPr>
              <w:widowControl/>
              <w:jc w:val="center"/>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合</w:t>
            </w:r>
            <w:r>
              <w:rPr>
                <w:rFonts w:ascii="Times New Roman" w:hAnsi="Times New Roman" w:cs="宋体"/>
                <w:b/>
                <w:color w:val="000000"/>
                <w:kern w:val="0"/>
                <w:sz w:val="20"/>
                <w:szCs w:val="20"/>
              </w:rPr>
              <w:t xml:space="preserve">      </w:t>
            </w:r>
            <w:r>
              <w:rPr>
                <w:rFonts w:ascii="Times New Roman" w:hAnsi="Times New Roman" w:cs="宋体" w:hint="eastAsia"/>
                <w:b/>
                <w:color w:val="000000"/>
                <w:kern w:val="0"/>
                <w:sz w:val="20"/>
                <w:szCs w:val="20"/>
              </w:rPr>
              <w:t>计</w:t>
            </w:r>
          </w:p>
        </w:tc>
        <w:tc>
          <w:tcPr>
            <w:tcW w:w="993" w:type="dxa"/>
            <w:tcBorders>
              <w:top w:val="nil"/>
              <w:left w:val="nil"/>
              <w:bottom w:val="single" w:sz="4" w:space="0" w:color="auto"/>
              <w:right w:val="single" w:sz="4" w:space="0" w:color="auto"/>
            </w:tcBorders>
            <w:shd w:val="clear" w:color="auto" w:fill="auto"/>
            <w:noWrap/>
            <w:vAlign w:val="center"/>
          </w:tcPr>
          <w:p w:rsidR="00D40235" w:rsidRPr="006B24E0" w:rsidRDefault="00D40235">
            <w:pPr>
              <w:widowControl/>
              <w:jc w:val="right"/>
              <w:rPr>
                <w:rFonts w:ascii="Times New Roman" w:hAnsi="Times New Roman" w:cs="Times New Roman"/>
                <w:b/>
                <w:color w:val="000000"/>
                <w:kern w:val="0"/>
                <w:sz w:val="20"/>
                <w:szCs w:val="20"/>
              </w:rPr>
            </w:pPr>
            <w:r>
              <w:rPr>
                <w:rFonts w:ascii="Times New Roman" w:hAnsi="Times New Roman" w:cs="Times New Roman" w:hint="eastAsia"/>
                <w:b/>
                <w:bCs/>
                <w:color w:val="000000"/>
                <w:kern w:val="0"/>
                <w:sz w:val="20"/>
                <w:szCs w:val="20"/>
              </w:rPr>
              <w:t>1440.30</w:t>
            </w:r>
          </w:p>
        </w:tc>
        <w:tc>
          <w:tcPr>
            <w:tcW w:w="992" w:type="dxa"/>
            <w:tcBorders>
              <w:top w:val="nil"/>
              <w:left w:val="nil"/>
              <w:bottom w:val="single" w:sz="4" w:space="0" w:color="auto"/>
              <w:right w:val="single" w:sz="4" w:space="0" w:color="auto"/>
            </w:tcBorders>
            <w:shd w:val="clear" w:color="auto" w:fill="auto"/>
            <w:noWrap/>
            <w:vAlign w:val="center"/>
          </w:tcPr>
          <w:p w:rsidR="00D40235" w:rsidRPr="006B24E0" w:rsidRDefault="00D40235">
            <w:pPr>
              <w:widowControl/>
              <w:jc w:val="right"/>
              <w:rPr>
                <w:rFonts w:ascii="Times New Roman" w:hAnsi="Times New Roman" w:cs="Times New Roman"/>
                <w:b/>
                <w:color w:val="000000"/>
                <w:kern w:val="0"/>
                <w:sz w:val="20"/>
                <w:szCs w:val="20"/>
              </w:rPr>
            </w:pPr>
            <w:r>
              <w:rPr>
                <w:rFonts w:ascii="Times New Roman" w:hAnsi="Times New Roman" w:cs="Times New Roman" w:hint="eastAsia"/>
                <w:b/>
                <w:bCs/>
                <w:color w:val="000000"/>
                <w:kern w:val="0"/>
                <w:sz w:val="20"/>
                <w:szCs w:val="20"/>
              </w:rPr>
              <w:t>1188.66</w:t>
            </w:r>
          </w:p>
        </w:tc>
        <w:tc>
          <w:tcPr>
            <w:tcW w:w="992" w:type="dxa"/>
            <w:tcBorders>
              <w:top w:val="nil"/>
              <w:left w:val="nil"/>
              <w:bottom w:val="single" w:sz="4" w:space="0" w:color="auto"/>
              <w:right w:val="single" w:sz="4" w:space="0" w:color="auto"/>
            </w:tcBorders>
            <w:shd w:val="clear" w:color="auto" w:fill="auto"/>
            <w:noWrap/>
            <w:vAlign w:val="center"/>
          </w:tcPr>
          <w:p w:rsidR="00D40235" w:rsidRPr="006B24E0" w:rsidRDefault="00D40235">
            <w:pPr>
              <w:widowControl/>
              <w:jc w:val="right"/>
              <w:rPr>
                <w:rFonts w:ascii="Times New Roman" w:hAnsi="Times New Roman" w:cs="Times New Roman"/>
                <w:b/>
                <w:color w:val="000000"/>
                <w:kern w:val="0"/>
                <w:sz w:val="20"/>
                <w:szCs w:val="20"/>
              </w:rPr>
            </w:pPr>
            <w:r>
              <w:rPr>
                <w:rFonts w:ascii="Times New Roman" w:hAnsi="Times New Roman" w:cs="Times New Roman" w:hint="eastAsia"/>
                <w:b/>
                <w:bCs/>
                <w:color w:val="000000"/>
                <w:kern w:val="0"/>
                <w:sz w:val="20"/>
                <w:szCs w:val="20"/>
              </w:rPr>
              <w:t>251.64</w:t>
            </w:r>
          </w:p>
        </w:tc>
        <w:tc>
          <w:tcPr>
            <w:tcW w:w="992" w:type="dxa"/>
            <w:tcBorders>
              <w:top w:val="nil"/>
              <w:left w:val="nil"/>
              <w:bottom w:val="single" w:sz="4" w:space="0" w:color="auto"/>
              <w:right w:val="single" w:sz="4" w:space="0" w:color="auto"/>
            </w:tcBorders>
            <w:shd w:val="clear" w:color="auto" w:fill="auto"/>
            <w:noWrap/>
            <w:vAlign w:val="center"/>
          </w:tcPr>
          <w:p w:rsidR="00D40235" w:rsidRPr="006B24E0" w:rsidRDefault="00D40235">
            <w:pPr>
              <w:widowControl/>
              <w:jc w:val="center"/>
              <w:rPr>
                <w:rFonts w:ascii="Times New Roman" w:hAnsi="Times New Roman"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40235" w:rsidRPr="006B24E0" w:rsidRDefault="00D40235">
            <w:pPr>
              <w:widowControl/>
              <w:jc w:val="center"/>
              <w:rPr>
                <w:rFonts w:ascii="Times New Roman" w:hAnsi="Times New Roman" w:cs="Times New Roman"/>
                <w:b/>
                <w:color w:val="000000"/>
                <w:kern w:val="0"/>
                <w:sz w:val="20"/>
                <w:szCs w:val="20"/>
              </w:rPr>
            </w:pPr>
          </w:p>
        </w:tc>
        <w:tc>
          <w:tcPr>
            <w:tcW w:w="1568" w:type="dxa"/>
            <w:tcBorders>
              <w:top w:val="nil"/>
              <w:left w:val="nil"/>
              <w:bottom w:val="single" w:sz="4" w:space="0" w:color="auto"/>
              <w:right w:val="single" w:sz="4" w:space="0" w:color="auto"/>
            </w:tcBorders>
            <w:shd w:val="clear" w:color="auto" w:fill="auto"/>
            <w:noWrap/>
            <w:vAlign w:val="center"/>
          </w:tcPr>
          <w:p w:rsidR="00D40235" w:rsidRPr="006B24E0" w:rsidRDefault="00D40235">
            <w:pPr>
              <w:widowControl/>
              <w:jc w:val="center"/>
              <w:rPr>
                <w:rFonts w:ascii="Times New Roman" w:hAnsi="Times New Roman" w:cs="Times New Roman"/>
                <w:b/>
                <w:color w:val="000000"/>
                <w:kern w:val="0"/>
                <w:sz w:val="20"/>
                <w:szCs w:val="20"/>
              </w:rPr>
            </w:pPr>
          </w:p>
        </w:tc>
      </w:tr>
    </w:tbl>
    <w:p w:rsidR="003B37BF" w:rsidRPr="006B24E0" w:rsidRDefault="003B37BF">
      <w:pPr>
        <w:jc w:val="left"/>
        <w:rPr>
          <w:rFonts w:ascii="Times New Roman" w:eastAsia="方正仿宋_GBK" w:hAnsi="Times New Roman"/>
          <w:sz w:val="32"/>
          <w:szCs w:val="32"/>
        </w:rPr>
        <w:sectPr w:rsidR="003B37BF" w:rsidRPr="006B24E0">
          <w:pgSz w:w="11906" w:h="16838"/>
          <w:pgMar w:top="1440" w:right="1800" w:bottom="1440" w:left="1800" w:header="851" w:footer="992" w:gutter="0"/>
          <w:cols w:space="720"/>
          <w:docGrid w:type="lines" w:linePitch="312"/>
        </w:sectPr>
      </w:pPr>
    </w:p>
    <w:tbl>
      <w:tblPr>
        <w:tblW w:w="13892" w:type="dxa"/>
        <w:jc w:val="center"/>
        <w:tblLook w:val="0000"/>
      </w:tblPr>
      <w:tblGrid>
        <w:gridCol w:w="4253"/>
        <w:gridCol w:w="2693"/>
        <w:gridCol w:w="4253"/>
        <w:gridCol w:w="2693"/>
      </w:tblGrid>
      <w:tr w:rsidR="003B37BF" w:rsidRPr="006B24E0">
        <w:trPr>
          <w:trHeight w:val="319"/>
          <w:jc w:val="center"/>
        </w:trPr>
        <w:tc>
          <w:tcPr>
            <w:tcW w:w="11199" w:type="dxa"/>
            <w:gridSpan w:val="3"/>
            <w:tcBorders>
              <w:top w:val="nil"/>
              <w:left w:val="nil"/>
              <w:bottom w:val="nil"/>
              <w:right w:val="nil"/>
            </w:tcBorders>
            <w:shd w:val="clear" w:color="auto" w:fill="auto"/>
            <w:noWrap/>
            <w:vAlign w:val="center"/>
          </w:tcPr>
          <w:p w:rsidR="003B37BF" w:rsidRPr="006B24E0" w:rsidRDefault="003B37BF">
            <w:pPr>
              <w:widowControl/>
              <w:jc w:val="left"/>
              <w:rPr>
                <w:rFonts w:ascii="Times New Roman" w:hAnsi="Times New Roman" w:cs="宋体"/>
                <w:kern w:val="0"/>
                <w:sz w:val="24"/>
                <w:szCs w:val="24"/>
              </w:rPr>
            </w:pPr>
          </w:p>
        </w:tc>
        <w:tc>
          <w:tcPr>
            <w:tcW w:w="2693"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color w:val="000000"/>
                <w:kern w:val="0"/>
                <w:sz w:val="20"/>
                <w:szCs w:val="20"/>
              </w:rPr>
              <w:t>4</w:t>
            </w:r>
          </w:p>
        </w:tc>
      </w:tr>
      <w:tr w:rsidR="003B37BF" w:rsidRPr="006B24E0">
        <w:trPr>
          <w:trHeight w:val="540"/>
          <w:jc w:val="center"/>
        </w:trPr>
        <w:tc>
          <w:tcPr>
            <w:tcW w:w="13892" w:type="dxa"/>
            <w:gridSpan w:val="4"/>
            <w:tcBorders>
              <w:top w:val="nil"/>
              <w:left w:val="nil"/>
              <w:bottom w:val="nil"/>
              <w:right w:val="nil"/>
            </w:tcBorders>
            <w:shd w:val="clear" w:color="auto" w:fill="auto"/>
            <w:noWrap/>
            <w:vAlign w:val="center"/>
          </w:tcPr>
          <w:p w:rsidR="003B37BF" w:rsidRPr="006B24E0" w:rsidRDefault="00907362">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财政拨款收支总表</w:t>
            </w:r>
          </w:p>
        </w:tc>
      </w:tr>
      <w:tr w:rsidR="003B37BF" w:rsidRPr="006B24E0">
        <w:trPr>
          <w:trHeight w:val="360"/>
          <w:jc w:val="center"/>
        </w:trPr>
        <w:tc>
          <w:tcPr>
            <w:tcW w:w="4253"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4253"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693"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hAnsi="Times New Roman" w:cs="宋体"/>
                <w:color w:val="000000"/>
                <w:kern w:val="0"/>
                <w:sz w:val="18"/>
                <w:szCs w:val="18"/>
              </w:rPr>
            </w:pPr>
            <w:r>
              <w:rPr>
                <w:rFonts w:ascii="Times New Roman" w:hAnsi="Times New Roman" w:cs="宋体" w:hint="eastAsia"/>
                <w:color w:val="000000"/>
                <w:kern w:val="0"/>
                <w:sz w:val="18"/>
                <w:szCs w:val="18"/>
              </w:rPr>
              <w:t>单位：万元</w:t>
            </w:r>
          </w:p>
        </w:tc>
      </w:tr>
      <w:tr w:rsidR="003B37BF" w:rsidRPr="006B24E0">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收</w:t>
            </w:r>
            <w:r>
              <w:rPr>
                <w:rFonts w:ascii="Times New Roman" w:hAnsi="Times New Roman" w:cs="宋体"/>
                <w:color w:val="000000"/>
                <w:kern w:val="0"/>
                <w:sz w:val="24"/>
                <w:szCs w:val="24"/>
              </w:rPr>
              <w:t xml:space="preserve">      </w:t>
            </w:r>
            <w:r>
              <w:rPr>
                <w:rFonts w:ascii="Times New Roman" w:hAnsi="Times New Roman" w:cs="宋体" w:hint="eastAsia"/>
                <w:color w:val="000000"/>
                <w:kern w:val="0"/>
                <w:sz w:val="24"/>
                <w:szCs w:val="24"/>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支</w:t>
            </w:r>
            <w:r>
              <w:rPr>
                <w:rFonts w:ascii="Times New Roman" w:hAnsi="Times New Roman" w:cs="宋体"/>
                <w:color w:val="000000"/>
                <w:kern w:val="0"/>
                <w:sz w:val="24"/>
                <w:szCs w:val="24"/>
              </w:rPr>
              <w:t xml:space="preserve">      </w:t>
            </w:r>
            <w:r>
              <w:rPr>
                <w:rFonts w:ascii="Times New Roman" w:hAnsi="Times New Roman" w:cs="宋体" w:hint="eastAsia"/>
                <w:color w:val="000000"/>
                <w:kern w:val="0"/>
                <w:sz w:val="24"/>
                <w:szCs w:val="24"/>
              </w:rPr>
              <w:t>出</w:t>
            </w: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预算数</w:t>
            </w:r>
          </w:p>
        </w:tc>
        <w:tc>
          <w:tcPr>
            <w:tcW w:w="4253"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预算数</w:t>
            </w: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一、本年收入</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D40235">
            <w:pPr>
              <w:widowControl/>
              <w:jc w:val="right"/>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917.5</w:t>
            </w:r>
          </w:p>
        </w:tc>
        <w:tc>
          <w:tcPr>
            <w:tcW w:w="425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一、本年支出</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D40235">
            <w:pPr>
              <w:widowControl/>
              <w:jc w:val="right"/>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993.14</w:t>
            </w: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D40235">
            <w:pPr>
              <w:widowControl/>
              <w:jc w:val="right"/>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917.5</w:t>
            </w:r>
          </w:p>
        </w:tc>
        <w:tc>
          <w:tcPr>
            <w:tcW w:w="425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D40235">
            <w:pPr>
              <w:widowControl/>
              <w:jc w:val="right"/>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993.14</w:t>
            </w: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（二）外交支出</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（三）公共安全支出</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3B37BF">
            <w:pPr>
              <w:widowControl/>
              <w:jc w:val="left"/>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（四）教育支出</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二、上年结转</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D40235">
            <w:pPr>
              <w:widowControl/>
              <w:jc w:val="right"/>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75.64</w:t>
            </w:r>
          </w:p>
        </w:tc>
        <w:tc>
          <w:tcPr>
            <w:tcW w:w="425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（五）社会保障和就业支出</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D40235">
            <w:pPr>
              <w:widowControl/>
              <w:jc w:val="right"/>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75.64</w:t>
            </w:r>
          </w:p>
        </w:tc>
        <w:tc>
          <w:tcPr>
            <w:tcW w:w="425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（六）卫生健康支出</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（七）住房保障支出</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4"/>
                <w:szCs w:val="24"/>
              </w:rPr>
            </w:pPr>
            <w:r>
              <w:rPr>
                <w:rFonts w:ascii="Times New Roman" w:hAnsi="Times New Roman" w:cs="宋体"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宋体"/>
                <w:color w:val="000000"/>
                <w:kern w:val="0"/>
                <w:sz w:val="24"/>
                <w:szCs w:val="24"/>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宋体"/>
                <w:color w:val="000000"/>
                <w:kern w:val="0"/>
                <w:sz w:val="24"/>
                <w:szCs w:val="24"/>
              </w:rPr>
            </w:pP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24"/>
                <w:szCs w:val="24"/>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宋体"/>
                <w:color w:val="000000"/>
                <w:kern w:val="0"/>
                <w:sz w:val="24"/>
                <w:szCs w:val="24"/>
              </w:rPr>
            </w:pPr>
          </w:p>
        </w:tc>
      </w:tr>
      <w:tr w:rsidR="003B37BF" w:rsidRPr="006B24E0">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收</w:t>
            </w:r>
            <w:r>
              <w:rPr>
                <w:rFonts w:ascii="Times New Roman" w:hAnsi="Times New Roman" w:cs="宋体"/>
                <w:color w:val="000000"/>
                <w:kern w:val="0"/>
                <w:sz w:val="24"/>
                <w:szCs w:val="24"/>
              </w:rPr>
              <w:t xml:space="preserve">    </w:t>
            </w:r>
            <w:r>
              <w:rPr>
                <w:rFonts w:ascii="Times New Roman" w:hAnsi="Times New Roman" w:cs="宋体" w:hint="eastAsia"/>
                <w:color w:val="000000"/>
                <w:kern w:val="0"/>
                <w:sz w:val="24"/>
                <w:szCs w:val="24"/>
              </w:rPr>
              <w:t>入</w:t>
            </w:r>
            <w:r>
              <w:rPr>
                <w:rFonts w:ascii="Times New Roman" w:hAnsi="Times New Roman" w:cs="宋体"/>
                <w:color w:val="000000"/>
                <w:kern w:val="0"/>
                <w:sz w:val="24"/>
                <w:szCs w:val="24"/>
              </w:rPr>
              <w:t xml:space="preserve">    </w:t>
            </w:r>
            <w:r>
              <w:rPr>
                <w:rFonts w:ascii="Times New Roman" w:hAnsi="Times New Roman" w:cs="宋体" w:hint="eastAsia"/>
                <w:color w:val="000000"/>
                <w:kern w:val="0"/>
                <w:sz w:val="24"/>
                <w:szCs w:val="24"/>
              </w:rPr>
              <w:t>总</w:t>
            </w:r>
            <w:r>
              <w:rPr>
                <w:rFonts w:ascii="Times New Roman" w:hAnsi="Times New Roman" w:cs="宋体"/>
                <w:color w:val="000000"/>
                <w:kern w:val="0"/>
                <w:sz w:val="24"/>
                <w:szCs w:val="24"/>
              </w:rPr>
              <w:t xml:space="preserve">    </w:t>
            </w:r>
            <w:r>
              <w:rPr>
                <w:rFonts w:ascii="Times New Roman" w:hAnsi="Times New Roman" w:cs="宋体" w:hint="eastAsia"/>
                <w:color w:val="000000"/>
                <w:kern w:val="0"/>
                <w:sz w:val="24"/>
                <w:szCs w:val="24"/>
              </w:rPr>
              <w:t>计</w:t>
            </w:r>
          </w:p>
        </w:tc>
        <w:tc>
          <w:tcPr>
            <w:tcW w:w="2693" w:type="dxa"/>
            <w:tcBorders>
              <w:top w:val="nil"/>
              <w:left w:val="nil"/>
              <w:bottom w:val="single" w:sz="4" w:space="0" w:color="auto"/>
              <w:right w:val="single" w:sz="4" w:space="0" w:color="auto"/>
            </w:tcBorders>
            <w:shd w:val="clear" w:color="auto" w:fill="auto"/>
            <w:noWrap/>
            <w:vAlign w:val="center"/>
          </w:tcPr>
          <w:p w:rsidR="003B37BF" w:rsidRPr="006B24E0" w:rsidRDefault="00D40235">
            <w:pPr>
              <w:widowControl/>
              <w:jc w:val="right"/>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993.14</w:t>
            </w:r>
          </w:p>
        </w:tc>
        <w:tc>
          <w:tcPr>
            <w:tcW w:w="4253" w:type="dxa"/>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4"/>
                <w:szCs w:val="24"/>
              </w:rPr>
            </w:pPr>
            <w:r>
              <w:rPr>
                <w:rFonts w:ascii="Times New Roman" w:hAnsi="Times New Roman" w:cs="宋体" w:hint="eastAsia"/>
                <w:color w:val="000000"/>
                <w:kern w:val="0"/>
                <w:sz w:val="24"/>
                <w:szCs w:val="24"/>
              </w:rPr>
              <w:t>支</w:t>
            </w:r>
            <w:r>
              <w:rPr>
                <w:rFonts w:ascii="Times New Roman" w:hAnsi="Times New Roman" w:cs="宋体"/>
                <w:color w:val="000000"/>
                <w:kern w:val="0"/>
                <w:sz w:val="24"/>
                <w:szCs w:val="24"/>
              </w:rPr>
              <w:t xml:space="preserve">    </w:t>
            </w:r>
            <w:r>
              <w:rPr>
                <w:rFonts w:ascii="Times New Roman" w:hAnsi="Times New Roman" w:cs="宋体" w:hint="eastAsia"/>
                <w:color w:val="000000"/>
                <w:kern w:val="0"/>
                <w:sz w:val="24"/>
                <w:szCs w:val="24"/>
              </w:rPr>
              <w:t>出</w:t>
            </w:r>
            <w:r>
              <w:rPr>
                <w:rFonts w:ascii="Times New Roman" w:hAnsi="Times New Roman" w:cs="宋体"/>
                <w:color w:val="000000"/>
                <w:kern w:val="0"/>
                <w:sz w:val="24"/>
                <w:szCs w:val="24"/>
              </w:rPr>
              <w:t xml:space="preserve">    </w:t>
            </w:r>
            <w:r>
              <w:rPr>
                <w:rFonts w:ascii="Times New Roman" w:hAnsi="Times New Roman" w:cs="宋体" w:hint="eastAsia"/>
                <w:color w:val="000000"/>
                <w:kern w:val="0"/>
                <w:sz w:val="24"/>
                <w:szCs w:val="24"/>
              </w:rPr>
              <w:t>总</w:t>
            </w:r>
            <w:r>
              <w:rPr>
                <w:rFonts w:ascii="Times New Roman" w:hAnsi="Times New Roman" w:cs="宋体"/>
                <w:color w:val="000000"/>
                <w:kern w:val="0"/>
                <w:sz w:val="24"/>
                <w:szCs w:val="24"/>
              </w:rPr>
              <w:t xml:space="preserve">    </w:t>
            </w:r>
            <w:r>
              <w:rPr>
                <w:rFonts w:ascii="Times New Roman" w:hAnsi="Times New Roman" w:cs="宋体" w:hint="eastAsia"/>
                <w:color w:val="000000"/>
                <w:kern w:val="0"/>
                <w:sz w:val="24"/>
                <w:szCs w:val="24"/>
              </w:rPr>
              <w:t>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D40235">
            <w:pPr>
              <w:widowControl/>
              <w:jc w:val="right"/>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993.14</w:t>
            </w:r>
          </w:p>
        </w:tc>
      </w:tr>
    </w:tbl>
    <w:p w:rsidR="002F03EB" w:rsidRDefault="002F03EB">
      <w:pPr>
        <w:jc w:val="left"/>
        <w:rPr>
          <w:rFonts w:ascii="Times New Roman" w:eastAsia="方正仿宋_GBK" w:hAnsi="Times New Roman"/>
          <w:sz w:val="32"/>
          <w:szCs w:val="32"/>
        </w:rPr>
      </w:pPr>
    </w:p>
    <w:p w:rsidR="002F03EB" w:rsidRDefault="002F03EB">
      <w:pPr>
        <w:jc w:val="left"/>
        <w:rPr>
          <w:rFonts w:ascii="Times New Roman" w:eastAsia="方正仿宋_GBK" w:hAnsi="Times New Roman" w:hint="eastAsia"/>
          <w:sz w:val="32"/>
          <w:szCs w:val="32"/>
        </w:rPr>
      </w:pPr>
    </w:p>
    <w:p w:rsidR="002F03EB" w:rsidRPr="006B24E0" w:rsidRDefault="002F03EB">
      <w:pPr>
        <w:jc w:val="left"/>
        <w:rPr>
          <w:rFonts w:ascii="Times New Roman" w:eastAsia="方正仿宋_GBK" w:hAnsi="Times New Roman"/>
          <w:sz w:val="32"/>
          <w:szCs w:val="32"/>
        </w:rPr>
      </w:pPr>
    </w:p>
    <w:tbl>
      <w:tblPr>
        <w:tblpPr w:leftFromText="181" w:rightFromText="181" w:horzAnchor="margin" w:tblpXSpec="center" w:tblpYSpec="center"/>
        <w:tblW w:w="15593" w:type="dxa"/>
        <w:tblLayout w:type="fixed"/>
        <w:tblLook w:val="0000"/>
      </w:tblPr>
      <w:tblGrid>
        <w:gridCol w:w="712"/>
        <w:gridCol w:w="247"/>
        <w:gridCol w:w="33"/>
        <w:gridCol w:w="2235"/>
        <w:gridCol w:w="934"/>
        <w:gridCol w:w="58"/>
        <w:gridCol w:w="1309"/>
        <w:gridCol w:w="327"/>
        <w:gridCol w:w="916"/>
        <w:gridCol w:w="33"/>
        <w:gridCol w:w="431"/>
        <w:gridCol w:w="670"/>
        <w:gridCol w:w="33"/>
        <w:gridCol w:w="713"/>
        <w:gridCol w:w="388"/>
        <w:gridCol w:w="33"/>
        <w:gridCol w:w="955"/>
        <w:gridCol w:w="604"/>
        <w:gridCol w:w="1384"/>
        <w:gridCol w:w="34"/>
        <w:gridCol w:w="892"/>
        <w:gridCol w:w="242"/>
        <w:gridCol w:w="1100"/>
        <w:gridCol w:w="34"/>
        <w:gridCol w:w="804"/>
        <w:gridCol w:w="472"/>
      </w:tblGrid>
      <w:tr w:rsidR="003B37BF" w:rsidRPr="006B24E0" w:rsidTr="00713C48">
        <w:trPr>
          <w:trHeight w:val="285"/>
        </w:trPr>
        <w:tc>
          <w:tcPr>
            <w:tcW w:w="15593" w:type="dxa"/>
            <w:gridSpan w:val="26"/>
            <w:tcBorders>
              <w:top w:val="nil"/>
              <w:left w:val="nil"/>
              <w:bottom w:val="nil"/>
              <w:right w:val="nil"/>
            </w:tcBorders>
            <w:shd w:val="clear" w:color="auto" w:fill="auto"/>
            <w:vAlign w:val="center"/>
          </w:tcPr>
          <w:p w:rsidR="002F03EB" w:rsidRDefault="002F03EB" w:rsidP="002F03EB">
            <w:pPr>
              <w:widowControl/>
              <w:jc w:val="right"/>
              <w:rPr>
                <w:rFonts w:ascii="Times New Roman" w:hAnsi="Times New Roman" w:cs="宋体" w:hint="eastAsia"/>
                <w:kern w:val="0"/>
                <w:sz w:val="36"/>
                <w:szCs w:val="36"/>
              </w:rPr>
            </w:pPr>
            <w:r>
              <w:rPr>
                <w:rFonts w:ascii="黑体" w:eastAsia="黑体" w:cs="黑体" w:hint="eastAsia"/>
                <w:kern w:val="0"/>
                <w:sz w:val="20"/>
                <w:szCs w:val="20"/>
              </w:rPr>
              <w:lastRenderedPageBreak/>
              <w:t>部门公开表5</w:t>
            </w:r>
          </w:p>
          <w:p w:rsidR="003B37BF" w:rsidRPr="006B24E0" w:rsidRDefault="00907362" w:rsidP="002F03EB">
            <w:pPr>
              <w:widowControl/>
              <w:jc w:val="center"/>
              <w:rPr>
                <w:rFonts w:ascii="Times New Roman" w:hAnsi="Times New Roman" w:cs="宋体"/>
                <w:kern w:val="0"/>
                <w:sz w:val="36"/>
                <w:szCs w:val="36"/>
              </w:rPr>
            </w:pPr>
            <w:r>
              <w:rPr>
                <w:rFonts w:ascii="Times New Roman" w:hAnsi="Times New Roman" w:cs="宋体" w:hint="eastAsia"/>
                <w:kern w:val="0"/>
                <w:sz w:val="36"/>
                <w:szCs w:val="36"/>
              </w:rPr>
              <w:t>一般公共预算支出表</w:t>
            </w:r>
          </w:p>
        </w:tc>
      </w:tr>
      <w:tr w:rsidR="00854CA3" w:rsidRPr="006B24E0" w:rsidTr="000C68A5">
        <w:trPr>
          <w:trHeight w:val="255"/>
        </w:trPr>
        <w:tc>
          <w:tcPr>
            <w:tcW w:w="712" w:type="dxa"/>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2515" w:type="dxa"/>
            <w:gridSpan w:val="3"/>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934" w:type="dxa"/>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367" w:type="dxa"/>
            <w:gridSpan w:val="2"/>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707" w:type="dxa"/>
            <w:gridSpan w:val="4"/>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416" w:type="dxa"/>
            <w:gridSpan w:val="3"/>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1376" w:type="dxa"/>
            <w:gridSpan w:val="3"/>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604" w:type="dxa"/>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2310" w:type="dxa"/>
            <w:gridSpan w:val="3"/>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242"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hAnsi="Times New Roman" w:cs="宋体"/>
                <w:kern w:val="0"/>
                <w:sz w:val="16"/>
                <w:szCs w:val="16"/>
              </w:rPr>
            </w:pPr>
          </w:p>
        </w:tc>
        <w:tc>
          <w:tcPr>
            <w:tcW w:w="1938" w:type="dxa"/>
            <w:gridSpan w:val="3"/>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16"/>
                <w:szCs w:val="16"/>
              </w:rPr>
            </w:pPr>
            <w:r>
              <w:rPr>
                <w:rFonts w:ascii="Times New Roman" w:hAnsi="Times New Roman" w:cs="宋体" w:hint="eastAsia"/>
                <w:kern w:val="0"/>
                <w:sz w:val="16"/>
                <w:szCs w:val="16"/>
              </w:rPr>
              <w:t xml:space="preserve">　</w:t>
            </w:r>
          </w:p>
        </w:tc>
        <w:tc>
          <w:tcPr>
            <w:tcW w:w="472"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hAnsi="Times New Roman" w:cs="宋体"/>
                <w:kern w:val="0"/>
                <w:sz w:val="16"/>
                <w:szCs w:val="16"/>
              </w:rPr>
            </w:pPr>
            <w:r>
              <w:rPr>
                <w:rFonts w:ascii="Times New Roman" w:hAnsi="Times New Roman" w:cs="宋体" w:hint="eastAsia"/>
                <w:kern w:val="0"/>
                <w:sz w:val="16"/>
                <w:szCs w:val="16"/>
              </w:rPr>
              <w:t>单位：万元</w:t>
            </w:r>
          </w:p>
        </w:tc>
      </w:tr>
      <w:tr w:rsidR="003B37BF" w:rsidRPr="006B24E0" w:rsidTr="000C68A5">
        <w:trPr>
          <w:trHeight w:val="255"/>
        </w:trPr>
        <w:tc>
          <w:tcPr>
            <w:tcW w:w="32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功能分类科目</w:t>
            </w:r>
          </w:p>
        </w:tc>
        <w:tc>
          <w:tcPr>
            <w:tcW w:w="2301" w:type="dxa"/>
            <w:gridSpan w:val="3"/>
            <w:tcBorders>
              <w:top w:val="single" w:sz="4" w:space="0" w:color="auto"/>
              <w:left w:val="nil"/>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2022</w:t>
            </w:r>
            <w:r>
              <w:rPr>
                <w:rFonts w:ascii="Times New Roman" w:hAnsi="Times New Roman" w:cs="宋体" w:hint="eastAsia"/>
                <w:kern w:val="0"/>
                <w:sz w:val="16"/>
                <w:szCs w:val="16"/>
              </w:rPr>
              <w:t>年执行数</w:t>
            </w:r>
          </w:p>
        </w:tc>
        <w:tc>
          <w:tcPr>
            <w:tcW w:w="5103" w:type="dxa"/>
            <w:gridSpan w:val="11"/>
            <w:tcBorders>
              <w:top w:val="single" w:sz="4" w:space="0" w:color="auto"/>
              <w:left w:val="nil"/>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2023</w:t>
            </w:r>
            <w:r>
              <w:rPr>
                <w:rFonts w:ascii="Times New Roman" w:hAnsi="Times New Roman" w:cs="宋体" w:hint="eastAsia"/>
                <w:kern w:val="0"/>
                <w:sz w:val="16"/>
                <w:szCs w:val="16"/>
              </w:rPr>
              <w:t>年预算数</w:t>
            </w:r>
          </w:p>
        </w:tc>
        <w:tc>
          <w:tcPr>
            <w:tcW w:w="2552" w:type="dxa"/>
            <w:gridSpan w:val="4"/>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2023</w:t>
            </w:r>
            <w:r>
              <w:rPr>
                <w:rFonts w:ascii="Times New Roman" w:hAnsi="Times New Roman" w:cs="宋体" w:hint="eastAsia"/>
                <w:kern w:val="0"/>
                <w:sz w:val="16"/>
                <w:szCs w:val="16"/>
              </w:rPr>
              <w:t>年预算数比</w:t>
            </w:r>
          </w:p>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2022</w:t>
            </w:r>
            <w:r>
              <w:rPr>
                <w:rFonts w:ascii="Times New Roman" w:hAnsi="Times New Roman" w:cs="宋体" w:hint="eastAsia"/>
                <w:kern w:val="0"/>
                <w:sz w:val="16"/>
                <w:szCs w:val="16"/>
              </w:rPr>
              <w:t>年执行数</w:t>
            </w:r>
          </w:p>
        </w:tc>
        <w:tc>
          <w:tcPr>
            <w:tcW w:w="2410" w:type="dxa"/>
            <w:gridSpan w:val="4"/>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2023</w:t>
            </w:r>
            <w:r>
              <w:rPr>
                <w:rFonts w:ascii="Times New Roman" w:hAnsi="Times New Roman" w:cs="宋体" w:hint="eastAsia"/>
                <w:kern w:val="0"/>
                <w:sz w:val="16"/>
                <w:szCs w:val="16"/>
              </w:rPr>
              <w:t>年预算数比</w:t>
            </w:r>
          </w:p>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2022</w:t>
            </w:r>
            <w:r>
              <w:rPr>
                <w:rFonts w:ascii="Times New Roman" w:hAnsi="Times New Roman" w:cs="宋体" w:hint="eastAsia"/>
                <w:kern w:val="0"/>
                <w:sz w:val="16"/>
                <w:szCs w:val="16"/>
              </w:rPr>
              <w:t>年执行数</w:t>
            </w:r>
          </w:p>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w:t>
            </w:r>
          </w:p>
        </w:tc>
      </w:tr>
      <w:tr w:rsidR="00854CA3" w:rsidRPr="006B24E0" w:rsidTr="000C68A5">
        <w:trPr>
          <w:trHeight w:val="255"/>
        </w:trPr>
        <w:tc>
          <w:tcPr>
            <w:tcW w:w="992"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科目编码</w:t>
            </w:r>
          </w:p>
        </w:tc>
        <w:tc>
          <w:tcPr>
            <w:tcW w:w="2235"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科目名称</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执行数</w:t>
            </w:r>
          </w:p>
        </w:tc>
        <w:tc>
          <w:tcPr>
            <w:tcW w:w="1309"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扣除中央基建投资后执行数</w:t>
            </w:r>
          </w:p>
        </w:tc>
        <w:tc>
          <w:tcPr>
            <w:tcW w:w="3544" w:type="dxa"/>
            <w:gridSpan w:val="9"/>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年初预算数</w:t>
            </w:r>
          </w:p>
        </w:tc>
        <w:tc>
          <w:tcPr>
            <w:tcW w:w="1559"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扣除中央基建投资后预算数</w:t>
            </w:r>
          </w:p>
        </w:tc>
        <w:tc>
          <w:tcPr>
            <w:tcW w:w="141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kern w:val="0"/>
                <w:sz w:val="16"/>
                <w:szCs w:val="16"/>
              </w:rPr>
              <w:t>(%)</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kern w:val="0"/>
                <w:sz w:val="16"/>
                <w:szCs w:val="16"/>
              </w:rPr>
              <w:t>%)</w:t>
            </w:r>
          </w:p>
        </w:tc>
      </w:tr>
      <w:tr w:rsidR="00854CA3" w:rsidRPr="006B24E0" w:rsidTr="000C68A5">
        <w:trPr>
          <w:trHeight w:val="255"/>
        </w:trPr>
        <w:tc>
          <w:tcPr>
            <w:tcW w:w="992" w:type="dxa"/>
            <w:gridSpan w:val="3"/>
            <w:vMerge/>
            <w:tcBorders>
              <w:top w:val="nil"/>
              <w:left w:val="single" w:sz="4" w:space="0" w:color="auto"/>
              <w:bottom w:val="single" w:sz="4" w:space="0" w:color="000000"/>
              <w:right w:val="single" w:sz="4" w:space="0" w:color="auto"/>
            </w:tcBorders>
            <w:vAlign w:val="center"/>
          </w:tcPr>
          <w:p w:rsidR="003B37BF" w:rsidRPr="006B24E0" w:rsidRDefault="003B37BF"/>
        </w:tc>
        <w:tc>
          <w:tcPr>
            <w:tcW w:w="2235"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992" w:type="dxa"/>
            <w:gridSpan w:val="2"/>
            <w:vMerge/>
            <w:tcBorders>
              <w:top w:val="nil"/>
              <w:left w:val="single" w:sz="4" w:space="0" w:color="auto"/>
              <w:bottom w:val="single" w:sz="4" w:space="0" w:color="000000"/>
              <w:right w:val="single" w:sz="4" w:space="0" w:color="auto"/>
            </w:tcBorders>
            <w:vAlign w:val="center"/>
          </w:tcPr>
          <w:p w:rsidR="003B37BF" w:rsidRPr="006B24E0" w:rsidRDefault="003B37BF"/>
        </w:tc>
        <w:tc>
          <w:tcPr>
            <w:tcW w:w="1309"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276" w:type="dxa"/>
            <w:gridSpan w:val="3"/>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小计</w:t>
            </w:r>
          </w:p>
        </w:tc>
        <w:tc>
          <w:tcPr>
            <w:tcW w:w="1134" w:type="dxa"/>
            <w:gridSpan w:val="3"/>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基本支出</w:t>
            </w:r>
          </w:p>
        </w:tc>
        <w:tc>
          <w:tcPr>
            <w:tcW w:w="1134" w:type="dxa"/>
            <w:gridSpan w:val="3"/>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项目支出</w:t>
            </w:r>
          </w:p>
        </w:tc>
        <w:tc>
          <w:tcPr>
            <w:tcW w:w="1559" w:type="dxa"/>
            <w:gridSpan w:val="2"/>
            <w:vMerge/>
            <w:tcBorders>
              <w:top w:val="nil"/>
              <w:left w:val="single" w:sz="4" w:space="0" w:color="auto"/>
              <w:bottom w:val="single" w:sz="4" w:space="0" w:color="000000"/>
              <w:right w:val="single" w:sz="4" w:space="0" w:color="auto"/>
            </w:tcBorders>
            <w:vAlign w:val="center"/>
          </w:tcPr>
          <w:p w:rsidR="003B37BF" w:rsidRPr="006B24E0" w:rsidRDefault="003B37BF"/>
        </w:tc>
        <w:tc>
          <w:tcPr>
            <w:tcW w:w="1418" w:type="dxa"/>
            <w:gridSpan w:val="2"/>
            <w:vMerge/>
            <w:tcBorders>
              <w:top w:val="nil"/>
              <w:left w:val="single" w:sz="4" w:space="0" w:color="auto"/>
              <w:bottom w:val="single" w:sz="4" w:space="0" w:color="000000"/>
              <w:right w:val="single" w:sz="4" w:space="0" w:color="auto"/>
            </w:tcBorders>
            <w:vAlign w:val="center"/>
          </w:tcPr>
          <w:p w:rsidR="003B37BF" w:rsidRPr="006B24E0" w:rsidRDefault="003B37BF"/>
        </w:tc>
        <w:tc>
          <w:tcPr>
            <w:tcW w:w="1134" w:type="dxa"/>
            <w:gridSpan w:val="2"/>
            <w:vMerge/>
            <w:tcBorders>
              <w:top w:val="nil"/>
              <w:left w:val="single" w:sz="4" w:space="0" w:color="auto"/>
              <w:bottom w:val="single" w:sz="4" w:space="0" w:color="000000"/>
              <w:right w:val="single" w:sz="4" w:space="0" w:color="auto"/>
            </w:tcBorders>
            <w:vAlign w:val="center"/>
          </w:tcPr>
          <w:p w:rsidR="003B37BF" w:rsidRPr="006B24E0" w:rsidRDefault="003B37BF"/>
        </w:tc>
        <w:tc>
          <w:tcPr>
            <w:tcW w:w="1134" w:type="dxa"/>
            <w:gridSpan w:val="2"/>
            <w:vMerge/>
            <w:tcBorders>
              <w:top w:val="nil"/>
              <w:left w:val="single" w:sz="4" w:space="0" w:color="auto"/>
              <w:bottom w:val="single" w:sz="4" w:space="0" w:color="000000"/>
              <w:right w:val="single" w:sz="4" w:space="0" w:color="auto"/>
            </w:tcBorders>
            <w:vAlign w:val="center"/>
          </w:tcPr>
          <w:p w:rsidR="003B37BF" w:rsidRPr="006B24E0" w:rsidRDefault="003B37BF"/>
        </w:tc>
        <w:tc>
          <w:tcPr>
            <w:tcW w:w="1276" w:type="dxa"/>
            <w:gridSpan w:val="2"/>
            <w:vMerge/>
            <w:tcBorders>
              <w:top w:val="nil"/>
              <w:left w:val="single" w:sz="4" w:space="0" w:color="auto"/>
              <w:bottom w:val="single" w:sz="4" w:space="0" w:color="000000"/>
              <w:right w:val="single" w:sz="4" w:space="0" w:color="auto"/>
            </w:tcBorders>
            <w:vAlign w:val="center"/>
          </w:tcPr>
          <w:p w:rsidR="003B37BF" w:rsidRPr="006B24E0" w:rsidRDefault="003B37BF"/>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201</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一般公共服务支出</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1330.15</w:t>
            </w: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1319.64</w:t>
            </w: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917.5</w:t>
            </w: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741.5</w:t>
            </w: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176.00</w:t>
            </w: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917.5</w:t>
            </w: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b/>
                <w:bCs/>
                <w:color w:val="000000"/>
                <w:kern w:val="0"/>
                <w:sz w:val="16"/>
                <w:szCs w:val="16"/>
              </w:rPr>
            </w:pPr>
            <w:r w:rsidRPr="007A4D6C">
              <w:rPr>
                <w:rFonts w:ascii="Times New Roman" w:hAnsi="Times New Roman" w:cs="Times New Roman"/>
                <w:b/>
                <w:bCs/>
                <w:color w:val="000000"/>
                <w:kern w:val="0"/>
                <w:sz w:val="16"/>
                <w:szCs w:val="16"/>
              </w:rPr>
              <w:t xml:space="preserve">-412.65 </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b/>
                <w:bCs/>
                <w:color w:val="000000"/>
                <w:kern w:val="0"/>
                <w:sz w:val="16"/>
                <w:szCs w:val="16"/>
              </w:rPr>
            </w:pPr>
            <w:r w:rsidRPr="007A4D6C">
              <w:rPr>
                <w:rFonts w:ascii="Times New Roman" w:hAnsi="Times New Roman" w:cs="Times New Roman"/>
                <w:b/>
                <w:bCs/>
                <w:color w:val="000000"/>
                <w:kern w:val="0"/>
                <w:sz w:val="16"/>
                <w:szCs w:val="16"/>
              </w:rPr>
              <w:t>-31.02%</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b/>
                <w:bCs/>
                <w:color w:val="000000"/>
                <w:kern w:val="0"/>
                <w:sz w:val="16"/>
                <w:szCs w:val="16"/>
              </w:rPr>
            </w:pPr>
            <w:r w:rsidRPr="007A4D6C">
              <w:rPr>
                <w:rFonts w:ascii="Times New Roman" w:hAnsi="Times New Roman" w:cs="Times New Roman"/>
                <w:b/>
                <w:bCs/>
                <w:color w:val="000000"/>
                <w:kern w:val="0"/>
                <w:sz w:val="16"/>
                <w:szCs w:val="16"/>
              </w:rPr>
              <w:t xml:space="preserve">-402.14 </w:t>
            </w: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b/>
                <w:bCs/>
                <w:color w:val="000000"/>
                <w:kern w:val="0"/>
                <w:sz w:val="16"/>
                <w:szCs w:val="16"/>
              </w:rPr>
            </w:pPr>
            <w:r w:rsidRPr="007A4D6C">
              <w:rPr>
                <w:rFonts w:ascii="Times New Roman" w:hAnsi="Times New Roman" w:cs="Times New Roman"/>
                <w:b/>
                <w:bCs/>
                <w:color w:val="000000"/>
                <w:kern w:val="0"/>
                <w:sz w:val="16"/>
                <w:szCs w:val="16"/>
              </w:rPr>
              <w:t>-30.47%</w:t>
            </w: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20109</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海关事务</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1330.15</w:t>
            </w: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1319.64</w:t>
            </w: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917.5</w:t>
            </w: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741.5</w:t>
            </w: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176.00</w:t>
            </w: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917.5</w:t>
            </w: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b/>
                <w:bCs/>
                <w:color w:val="000000"/>
                <w:kern w:val="0"/>
                <w:sz w:val="16"/>
                <w:szCs w:val="16"/>
              </w:rPr>
            </w:pPr>
            <w:r w:rsidRPr="007A4D6C">
              <w:rPr>
                <w:rFonts w:ascii="Times New Roman" w:hAnsi="Times New Roman" w:cs="Times New Roman"/>
                <w:b/>
                <w:bCs/>
                <w:color w:val="000000"/>
                <w:kern w:val="0"/>
                <w:sz w:val="16"/>
                <w:szCs w:val="16"/>
              </w:rPr>
              <w:t xml:space="preserve">-412.65 </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b/>
                <w:bCs/>
                <w:color w:val="000000"/>
                <w:kern w:val="0"/>
                <w:sz w:val="16"/>
                <w:szCs w:val="16"/>
              </w:rPr>
            </w:pPr>
            <w:r w:rsidRPr="007A4D6C">
              <w:rPr>
                <w:rFonts w:ascii="Times New Roman" w:hAnsi="Times New Roman" w:cs="Times New Roman"/>
                <w:b/>
                <w:bCs/>
                <w:color w:val="000000"/>
                <w:kern w:val="0"/>
                <w:sz w:val="16"/>
                <w:szCs w:val="16"/>
              </w:rPr>
              <w:t>-31.02%</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b/>
                <w:bCs/>
                <w:color w:val="000000"/>
                <w:kern w:val="0"/>
                <w:sz w:val="16"/>
                <w:szCs w:val="16"/>
              </w:rPr>
            </w:pPr>
            <w:r w:rsidRPr="007A4D6C">
              <w:rPr>
                <w:rFonts w:ascii="Times New Roman" w:hAnsi="Times New Roman" w:cs="Times New Roman"/>
                <w:b/>
                <w:bCs/>
                <w:color w:val="000000"/>
                <w:kern w:val="0"/>
                <w:sz w:val="16"/>
                <w:szCs w:val="16"/>
              </w:rPr>
              <w:t xml:space="preserve">-402.14 </w:t>
            </w: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b/>
                <w:bCs/>
                <w:color w:val="000000"/>
                <w:kern w:val="0"/>
                <w:sz w:val="16"/>
                <w:szCs w:val="16"/>
              </w:rPr>
            </w:pPr>
            <w:r w:rsidRPr="007A4D6C">
              <w:rPr>
                <w:rFonts w:ascii="Times New Roman" w:hAnsi="Times New Roman" w:cs="Times New Roman"/>
                <w:b/>
                <w:bCs/>
                <w:color w:val="000000"/>
                <w:kern w:val="0"/>
                <w:sz w:val="16"/>
                <w:szCs w:val="16"/>
              </w:rPr>
              <w:t>-30.47%</w:t>
            </w: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2010901</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行政运行</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990.8</w:t>
            </w: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990.8</w:t>
            </w: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741.5</w:t>
            </w: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741.5</w:t>
            </w: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176.00</w:t>
            </w: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741.5</w:t>
            </w: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-249.30 </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-25.16%</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-249.30 </w:t>
            </w: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-25.16%</w:t>
            </w: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2010902</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一般行政管理事务</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10.51</w:t>
            </w: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0</w:t>
            </w: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-10.51 </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-100.00%</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9A7F90">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0.00 </w:t>
            </w: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0C68A5" w:rsidP="009A7F90">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w:t>
            </w: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2010903</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机关服务</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2010905</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缉私办案</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2010907</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口岸管理</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2010908</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信息化建设</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9A7F90">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9A7F90">
            <w:pPr>
              <w:widowControl/>
              <w:jc w:val="right"/>
              <w:rPr>
                <w:rFonts w:ascii="Times New Roman" w:hAnsi="Times New Roman" w:cs="Times New Roman"/>
                <w:color w:val="000000"/>
                <w:kern w:val="0"/>
                <w:sz w:val="16"/>
                <w:szCs w:val="16"/>
              </w:rPr>
            </w:pP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713C48">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2010909</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713C48">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海关关务</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84.00</w:t>
            </w: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84.00</w:t>
            </w: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135.00</w:t>
            </w: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135.00</w:t>
            </w: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135.00</w:t>
            </w: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51.00 </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60.71%</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51.00 </w:t>
            </w: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60.71%</w:t>
            </w: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713C48">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2010910</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713C48">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关税征管</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713C48">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713C48">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713C48">
            <w:pPr>
              <w:widowControl/>
              <w:jc w:val="right"/>
              <w:rPr>
                <w:rFonts w:ascii="Times New Roman" w:hAnsi="Times New Roman" w:cs="Times New Roman"/>
                <w:color w:val="000000"/>
                <w:kern w:val="0"/>
                <w:sz w:val="16"/>
                <w:szCs w:val="16"/>
              </w:rPr>
            </w:pP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13C48" w:rsidP="00713C48">
            <w:pPr>
              <w:widowControl/>
              <w:jc w:val="right"/>
              <w:rPr>
                <w:rFonts w:ascii="Times New Roman" w:hAnsi="Times New Roman" w:cs="Times New Roman"/>
                <w:color w:val="000000"/>
                <w:kern w:val="0"/>
                <w:sz w:val="16"/>
                <w:szCs w:val="16"/>
              </w:rPr>
            </w:pP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713C48">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2010911</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713C48">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海关监管</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10.48</w:t>
            </w: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10.48</w:t>
            </w: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41.00</w:t>
            </w: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41.00</w:t>
            </w: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41.00</w:t>
            </w: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30.52 </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291.22%</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30.52 </w:t>
            </w: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291.22%</w:t>
            </w: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713C48" w:rsidRPr="006B24E0" w:rsidRDefault="00907362" w:rsidP="00713C48">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2010912</w:t>
            </w:r>
          </w:p>
        </w:tc>
        <w:tc>
          <w:tcPr>
            <w:tcW w:w="2235" w:type="dxa"/>
            <w:tcBorders>
              <w:top w:val="nil"/>
              <w:left w:val="nil"/>
              <w:bottom w:val="single" w:sz="4" w:space="0" w:color="auto"/>
              <w:right w:val="single" w:sz="4" w:space="0" w:color="auto"/>
            </w:tcBorders>
            <w:shd w:val="clear" w:color="auto" w:fill="auto"/>
            <w:noWrap/>
            <w:vAlign w:val="center"/>
          </w:tcPr>
          <w:p w:rsidR="00713C48" w:rsidRPr="006B24E0" w:rsidRDefault="00907362" w:rsidP="00713C48">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检验检疫</w:t>
            </w:r>
          </w:p>
        </w:tc>
        <w:tc>
          <w:tcPr>
            <w:tcW w:w="992"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234.36</w:t>
            </w:r>
          </w:p>
        </w:tc>
        <w:tc>
          <w:tcPr>
            <w:tcW w:w="1309" w:type="dxa"/>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r>
              <w:rPr>
                <w:rFonts w:ascii="Times New Roman" w:hAnsi="Times New Roman" w:cs="Times New Roman" w:hint="eastAsia"/>
                <w:color w:val="000000"/>
                <w:kern w:val="0"/>
                <w:sz w:val="16"/>
                <w:szCs w:val="16"/>
              </w:rPr>
              <w:t>234.36</w:t>
            </w:r>
          </w:p>
        </w:tc>
        <w:tc>
          <w:tcPr>
            <w:tcW w:w="1276"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713C48" w:rsidRPr="006B24E0" w:rsidRDefault="00713C48" w:rsidP="00713C48">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-234.36 </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-100.00%</w:t>
            </w:r>
          </w:p>
        </w:tc>
        <w:tc>
          <w:tcPr>
            <w:tcW w:w="1134"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 xml:space="preserve">-234.36 </w:t>
            </w:r>
          </w:p>
        </w:tc>
        <w:tc>
          <w:tcPr>
            <w:tcW w:w="1276" w:type="dxa"/>
            <w:gridSpan w:val="2"/>
            <w:tcBorders>
              <w:top w:val="nil"/>
              <w:left w:val="nil"/>
              <w:bottom w:val="single" w:sz="4" w:space="0" w:color="auto"/>
              <w:right w:val="single" w:sz="4" w:space="0" w:color="auto"/>
            </w:tcBorders>
            <w:shd w:val="clear" w:color="auto" w:fill="auto"/>
            <w:noWrap/>
            <w:vAlign w:val="bottom"/>
          </w:tcPr>
          <w:p w:rsidR="00713C48" w:rsidRPr="006B24E0" w:rsidRDefault="007A4D6C" w:rsidP="00713C48">
            <w:pPr>
              <w:widowControl/>
              <w:jc w:val="right"/>
              <w:rPr>
                <w:rFonts w:ascii="Times New Roman" w:hAnsi="Times New Roman" w:cs="Times New Roman"/>
                <w:color w:val="000000"/>
                <w:kern w:val="0"/>
                <w:sz w:val="16"/>
                <w:szCs w:val="16"/>
              </w:rPr>
            </w:pPr>
            <w:r w:rsidRPr="007A4D6C">
              <w:rPr>
                <w:rFonts w:ascii="Times New Roman" w:hAnsi="Times New Roman" w:cs="Times New Roman"/>
                <w:color w:val="000000"/>
                <w:kern w:val="0"/>
                <w:sz w:val="16"/>
                <w:szCs w:val="16"/>
              </w:rPr>
              <w:t>-100.00%</w:t>
            </w: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2010950</w:t>
            </w:r>
          </w:p>
        </w:tc>
        <w:tc>
          <w:tcPr>
            <w:tcW w:w="2235" w:type="dxa"/>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事业运行</w:t>
            </w:r>
          </w:p>
        </w:tc>
        <w:tc>
          <w:tcPr>
            <w:tcW w:w="992"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09"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276"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276"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2010999</w:t>
            </w:r>
          </w:p>
        </w:tc>
        <w:tc>
          <w:tcPr>
            <w:tcW w:w="2235" w:type="dxa"/>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其他海关事务支出</w:t>
            </w:r>
          </w:p>
        </w:tc>
        <w:tc>
          <w:tcPr>
            <w:tcW w:w="992"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09"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276"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276"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lastRenderedPageBreak/>
              <w:t>20111</w:t>
            </w:r>
          </w:p>
        </w:tc>
        <w:tc>
          <w:tcPr>
            <w:tcW w:w="2235" w:type="dxa"/>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纪检监察事务</w:t>
            </w:r>
          </w:p>
        </w:tc>
        <w:tc>
          <w:tcPr>
            <w:tcW w:w="992"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09"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276"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276"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713C48" w:rsidRPr="006B24E0" w:rsidTr="000C68A5">
        <w:trPr>
          <w:trHeight w:val="255"/>
        </w:trPr>
        <w:tc>
          <w:tcPr>
            <w:tcW w:w="992" w:type="dxa"/>
            <w:gridSpan w:val="3"/>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2011105</w:t>
            </w:r>
          </w:p>
        </w:tc>
        <w:tc>
          <w:tcPr>
            <w:tcW w:w="2235" w:type="dxa"/>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派驻派出机构</w:t>
            </w:r>
          </w:p>
        </w:tc>
        <w:tc>
          <w:tcPr>
            <w:tcW w:w="992"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09"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276"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59"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41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276"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9A7F90" w:rsidRPr="006B24E0" w:rsidTr="000C68A5">
        <w:trPr>
          <w:trHeight w:val="255"/>
        </w:trPr>
        <w:tc>
          <w:tcPr>
            <w:tcW w:w="32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功能分类科目</w:t>
            </w:r>
          </w:p>
        </w:tc>
        <w:tc>
          <w:tcPr>
            <w:tcW w:w="2628" w:type="dxa"/>
            <w:gridSpan w:val="4"/>
            <w:tcBorders>
              <w:top w:val="single" w:sz="4" w:space="0" w:color="auto"/>
              <w:left w:val="nil"/>
              <w:bottom w:val="single" w:sz="4" w:space="0" w:color="auto"/>
              <w:right w:val="single" w:sz="4" w:space="0" w:color="000000"/>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kern w:val="0"/>
                <w:sz w:val="16"/>
                <w:szCs w:val="16"/>
              </w:rPr>
              <w:t>2022</w:t>
            </w:r>
            <w:r>
              <w:rPr>
                <w:rFonts w:ascii="Times New Roman" w:hAnsi="Times New Roman" w:cs="宋体" w:hint="eastAsia"/>
                <w:kern w:val="0"/>
                <w:sz w:val="16"/>
                <w:szCs w:val="16"/>
              </w:rPr>
              <w:t>年执行数</w:t>
            </w:r>
          </w:p>
        </w:tc>
        <w:tc>
          <w:tcPr>
            <w:tcW w:w="4776" w:type="dxa"/>
            <w:gridSpan w:val="10"/>
            <w:tcBorders>
              <w:top w:val="single" w:sz="4" w:space="0" w:color="auto"/>
              <w:left w:val="nil"/>
              <w:bottom w:val="single" w:sz="4" w:space="0" w:color="auto"/>
              <w:right w:val="single" w:sz="4" w:space="0" w:color="000000"/>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kern w:val="0"/>
                <w:sz w:val="16"/>
                <w:szCs w:val="16"/>
              </w:rPr>
              <w:t>2023</w:t>
            </w:r>
            <w:r>
              <w:rPr>
                <w:rFonts w:ascii="Times New Roman" w:hAnsi="Times New Roman" w:cs="宋体" w:hint="eastAsia"/>
                <w:kern w:val="0"/>
                <w:sz w:val="16"/>
                <w:szCs w:val="16"/>
              </w:rPr>
              <w:t>年预算数</w:t>
            </w:r>
          </w:p>
        </w:tc>
        <w:tc>
          <w:tcPr>
            <w:tcW w:w="2552" w:type="dxa"/>
            <w:gridSpan w:val="4"/>
            <w:tcBorders>
              <w:top w:val="single" w:sz="4" w:space="0" w:color="auto"/>
              <w:left w:val="nil"/>
              <w:bottom w:val="single" w:sz="4" w:space="0" w:color="auto"/>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kern w:val="0"/>
                <w:sz w:val="16"/>
                <w:szCs w:val="16"/>
              </w:rPr>
              <w:t>2023</w:t>
            </w:r>
            <w:r>
              <w:rPr>
                <w:rFonts w:ascii="Times New Roman" w:hAnsi="Times New Roman" w:cs="宋体" w:hint="eastAsia"/>
                <w:kern w:val="0"/>
                <w:sz w:val="16"/>
                <w:szCs w:val="16"/>
              </w:rPr>
              <w:t>年预算数比</w:t>
            </w:r>
            <w:r>
              <w:rPr>
                <w:rFonts w:ascii="Times New Roman" w:hAnsi="Times New Roman" w:cs="宋体"/>
                <w:kern w:val="0"/>
                <w:sz w:val="16"/>
                <w:szCs w:val="16"/>
              </w:rPr>
              <w:br/>
              <w:t>2022</w:t>
            </w:r>
            <w:r>
              <w:rPr>
                <w:rFonts w:ascii="Times New Roman" w:hAnsi="Times New Roman" w:cs="宋体" w:hint="eastAsia"/>
                <w:kern w:val="0"/>
                <w:sz w:val="16"/>
                <w:szCs w:val="16"/>
              </w:rPr>
              <w:t>年执行数</w:t>
            </w:r>
          </w:p>
        </w:tc>
        <w:tc>
          <w:tcPr>
            <w:tcW w:w="2410" w:type="dxa"/>
            <w:gridSpan w:val="4"/>
            <w:tcBorders>
              <w:top w:val="single" w:sz="4" w:space="0" w:color="auto"/>
              <w:left w:val="nil"/>
              <w:bottom w:val="single" w:sz="4" w:space="0" w:color="auto"/>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kern w:val="0"/>
                <w:sz w:val="16"/>
                <w:szCs w:val="16"/>
              </w:rPr>
              <w:t>2023</w:t>
            </w:r>
            <w:r>
              <w:rPr>
                <w:rFonts w:ascii="Times New Roman" w:hAnsi="Times New Roman" w:cs="宋体" w:hint="eastAsia"/>
                <w:kern w:val="0"/>
                <w:sz w:val="16"/>
                <w:szCs w:val="16"/>
              </w:rPr>
              <w:t>年预算数比</w:t>
            </w:r>
            <w:r>
              <w:rPr>
                <w:rFonts w:ascii="Times New Roman" w:hAnsi="Times New Roman" w:cs="宋体"/>
                <w:kern w:val="0"/>
                <w:sz w:val="16"/>
                <w:szCs w:val="16"/>
              </w:rPr>
              <w:br/>
              <w:t>2022</w:t>
            </w:r>
            <w:r>
              <w:rPr>
                <w:rFonts w:ascii="Times New Roman" w:hAnsi="Times New Roman" w:cs="宋体" w:hint="eastAsia"/>
                <w:kern w:val="0"/>
                <w:sz w:val="16"/>
                <w:szCs w:val="16"/>
              </w:rPr>
              <w:t>年执行数</w:t>
            </w:r>
            <w:r>
              <w:rPr>
                <w:rFonts w:ascii="Times New Roman" w:hAnsi="Times New Roman" w:cs="宋体"/>
                <w:kern w:val="0"/>
                <w:sz w:val="16"/>
                <w:szCs w:val="16"/>
              </w:rPr>
              <w:br/>
            </w:r>
            <w:r>
              <w:rPr>
                <w:rFonts w:ascii="Times New Roman" w:hAnsi="Times New Roman" w:cs="宋体" w:hint="eastAsia"/>
                <w:kern w:val="0"/>
                <w:sz w:val="16"/>
                <w:szCs w:val="16"/>
              </w:rPr>
              <w:t>（扣除中央基建投资）</w:t>
            </w:r>
          </w:p>
        </w:tc>
      </w:tr>
      <w:tr w:rsidR="00854CA3" w:rsidRPr="006B24E0" w:rsidTr="000C68A5">
        <w:trPr>
          <w:trHeight w:val="255"/>
        </w:trPr>
        <w:tc>
          <w:tcPr>
            <w:tcW w:w="959"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科目编码</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科目名称</w:t>
            </w:r>
          </w:p>
        </w:tc>
        <w:tc>
          <w:tcPr>
            <w:tcW w:w="934" w:type="dxa"/>
            <w:vMerge w:val="restart"/>
            <w:tcBorders>
              <w:top w:val="nil"/>
              <w:left w:val="single" w:sz="4" w:space="0" w:color="auto"/>
              <w:bottom w:val="single" w:sz="4" w:space="0" w:color="000000"/>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执行数</w:t>
            </w:r>
          </w:p>
        </w:tc>
        <w:tc>
          <w:tcPr>
            <w:tcW w:w="1694"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扣除中央基建投资后执行数</w:t>
            </w:r>
          </w:p>
        </w:tc>
        <w:tc>
          <w:tcPr>
            <w:tcW w:w="3184" w:type="dxa"/>
            <w:gridSpan w:val="7"/>
            <w:tcBorders>
              <w:top w:val="single" w:sz="4" w:space="0" w:color="auto"/>
              <w:left w:val="nil"/>
              <w:bottom w:val="single" w:sz="4" w:space="0" w:color="auto"/>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年初预算数</w:t>
            </w:r>
          </w:p>
        </w:tc>
        <w:tc>
          <w:tcPr>
            <w:tcW w:w="1592"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扣除中央基建投资后预算数</w:t>
            </w:r>
          </w:p>
        </w:tc>
        <w:tc>
          <w:tcPr>
            <w:tcW w:w="1384" w:type="dxa"/>
            <w:vMerge w:val="restart"/>
            <w:tcBorders>
              <w:top w:val="nil"/>
              <w:left w:val="single" w:sz="4" w:space="0" w:color="auto"/>
              <w:bottom w:val="single" w:sz="4" w:space="0" w:color="000000"/>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168"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kern w:val="0"/>
                <w:sz w:val="16"/>
                <w:szCs w:val="16"/>
              </w:rPr>
              <w:t>(%)</w:t>
            </w:r>
          </w:p>
        </w:tc>
        <w:tc>
          <w:tcPr>
            <w:tcW w:w="1100" w:type="dxa"/>
            <w:vMerge w:val="restart"/>
            <w:tcBorders>
              <w:top w:val="nil"/>
              <w:left w:val="single" w:sz="4" w:space="0" w:color="auto"/>
              <w:bottom w:val="single" w:sz="4" w:space="0" w:color="000000"/>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1310"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kern w:val="0"/>
                <w:sz w:val="16"/>
                <w:szCs w:val="16"/>
              </w:rPr>
              <w:t>%)</w:t>
            </w:r>
          </w:p>
        </w:tc>
      </w:tr>
      <w:tr w:rsidR="000C68A5" w:rsidRPr="006B24E0" w:rsidTr="000C68A5">
        <w:trPr>
          <w:trHeight w:val="255"/>
        </w:trPr>
        <w:tc>
          <w:tcPr>
            <w:tcW w:w="959" w:type="dxa"/>
            <w:gridSpan w:val="2"/>
            <w:vMerge/>
            <w:tcBorders>
              <w:top w:val="nil"/>
              <w:left w:val="single" w:sz="4" w:space="0" w:color="auto"/>
              <w:bottom w:val="single" w:sz="4" w:space="0" w:color="000000"/>
              <w:right w:val="single" w:sz="4" w:space="0" w:color="auto"/>
            </w:tcBorders>
            <w:vAlign w:val="center"/>
          </w:tcPr>
          <w:p w:rsidR="009A7F90" w:rsidRPr="006B24E0" w:rsidRDefault="009A7F90" w:rsidP="009A7F90"/>
        </w:tc>
        <w:tc>
          <w:tcPr>
            <w:tcW w:w="2268" w:type="dxa"/>
            <w:gridSpan w:val="2"/>
            <w:vMerge/>
            <w:tcBorders>
              <w:top w:val="nil"/>
              <w:left w:val="single" w:sz="4" w:space="0" w:color="auto"/>
              <w:bottom w:val="single" w:sz="4" w:space="0" w:color="000000"/>
              <w:right w:val="single" w:sz="4" w:space="0" w:color="auto"/>
            </w:tcBorders>
            <w:vAlign w:val="center"/>
          </w:tcPr>
          <w:p w:rsidR="009A7F90" w:rsidRPr="006B24E0" w:rsidRDefault="009A7F90" w:rsidP="009A7F90"/>
        </w:tc>
        <w:tc>
          <w:tcPr>
            <w:tcW w:w="934" w:type="dxa"/>
            <w:vMerge/>
            <w:tcBorders>
              <w:top w:val="nil"/>
              <w:left w:val="single" w:sz="4" w:space="0" w:color="auto"/>
              <w:bottom w:val="single" w:sz="4" w:space="0" w:color="000000"/>
              <w:right w:val="single" w:sz="4" w:space="0" w:color="auto"/>
            </w:tcBorders>
            <w:vAlign w:val="center"/>
          </w:tcPr>
          <w:p w:rsidR="009A7F90" w:rsidRPr="006B24E0" w:rsidRDefault="009A7F90" w:rsidP="009A7F90"/>
        </w:tc>
        <w:tc>
          <w:tcPr>
            <w:tcW w:w="1694" w:type="dxa"/>
            <w:gridSpan w:val="3"/>
            <w:vMerge/>
            <w:tcBorders>
              <w:top w:val="nil"/>
              <w:left w:val="single" w:sz="4" w:space="0" w:color="auto"/>
              <w:bottom w:val="single" w:sz="4" w:space="0" w:color="000000"/>
              <w:right w:val="single" w:sz="4" w:space="0" w:color="auto"/>
            </w:tcBorders>
            <w:vAlign w:val="center"/>
          </w:tcPr>
          <w:p w:rsidR="009A7F90" w:rsidRPr="006B24E0" w:rsidRDefault="009A7F90" w:rsidP="009A7F90"/>
        </w:tc>
        <w:tc>
          <w:tcPr>
            <w:tcW w:w="916" w:type="dxa"/>
            <w:tcBorders>
              <w:top w:val="nil"/>
              <w:left w:val="nil"/>
              <w:bottom w:val="single" w:sz="4" w:space="0" w:color="auto"/>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小计</w:t>
            </w:r>
          </w:p>
        </w:tc>
        <w:tc>
          <w:tcPr>
            <w:tcW w:w="1134" w:type="dxa"/>
            <w:gridSpan w:val="3"/>
            <w:tcBorders>
              <w:top w:val="nil"/>
              <w:left w:val="nil"/>
              <w:bottom w:val="single" w:sz="4" w:space="0" w:color="auto"/>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基本支出</w:t>
            </w:r>
          </w:p>
        </w:tc>
        <w:tc>
          <w:tcPr>
            <w:tcW w:w="1134" w:type="dxa"/>
            <w:gridSpan w:val="3"/>
            <w:tcBorders>
              <w:top w:val="nil"/>
              <w:left w:val="nil"/>
              <w:bottom w:val="single" w:sz="4" w:space="0" w:color="auto"/>
              <w:right w:val="single" w:sz="4" w:space="0" w:color="auto"/>
            </w:tcBorders>
            <w:shd w:val="clear" w:color="auto" w:fill="auto"/>
            <w:vAlign w:val="center"/>
          </w:tcPr>
          <w:p w:rsidR="009A7F90" w:rsidRPr="006B24E0" w:rsidRDefault="00907362" w:rsidP="009A7F90">
            <w:pPr>
              <w:widowControl/>
              <w:jc w:val="center"/>
              <w:rPr>
                <w:rFonts w:ascii="Times New Roman" w:hAnsi="Times New Roman" w:cs="宋体"/>
                <w:kern w:val="0"/>
                <w:sz w:val="16"/>
                <w:szCs w:val="16"/>
              </w:rPr>
            </w:pPr>
            <w:r>
              <w:rPr>
                <w:rFonts w:ascii="Times New Roman" w:hAnsi="Times New Roman" w:cs="宋体" w:hint="eastAsia"/>
                <w:kern w:val="0"/>
                <w:sz w:val="16"/>
                <w:szCs w:val="16"/>
              </w:rPr>
              <w:t>项目支出</w:t>
            </w:r>
          </w:p>
        </w:tc>
        <w:tc>
          <w:tcPr>
            <w:tcW w:w="1592" w:type="dxa"/>
            <w:gridSpan w:val="3"/>
            <w:vMerge/>
            <w:tcBorders>
              <w:top w:val="nil"/>
              <w:left w:val="single" w:sz="4" w:space="0" w:color="auto"/>
              <w:bottom w:val="single" w:sz="4" w:space="0" w:color="000000"/>
              <w:right w:val="single" w:sz="4" w:space="0" w:color="auto"/>
            </w:tcBorders>
            <w:vAlign w:val="center"/>
          </w:tcPr>
          <w:p w:rsidR="009A7F90" w:rsidRPr="006B24E0" w:rsidRDefault="009A7F90" w:rsidP="009A7F90"/>
        </w:tc>
        <w:tc>
          <w:tcPr>
            <w:tcW w:w="1384" w:type="dxa"/>
            <w:vMerge/>
            <w:tcBorders>
              <w:top w:val="nil"/>
              <w:left w:val="single" w:sz="4" w:space="0" w:color="auto"/>
              <w:bottom w:val="single" w:sz="4" w:space="0" w:color="000000"/>
              <w:right w:val="single" w:sz="4" w:space="0" w:color="auto"/>
            </w:tcBorders>
            <w:vAlign w:val="center"/>
          </w:tcPr>
          <w:p w:rsidR="009A7F90" w:rsidRPr="006B24E0" w:rsidRDefault="009A7F90" w:rsidP="009A7F90"/>
        </w:tc>
        <w:tc>
          <w:tcPr>
            <w:tcW w:w="1168" w:type="dxa"/>
            <w:gridSpan w:val="3"/>
            <w:vMerge/>
            <w:tcBorders>
              <w:top w:val="nil"/>
              <w:left w:val="single" w:sz="4" w:space="0" w:color="auto"/>
              <w:bottom w:val="single" w:sz="4" w:space="0" w:color="000000"/>
              <w:right w:val="single" w:sz="4" w:space="0" w:color="auto"/>
            </w:tcBorders>
            <w:vAlign w:val="center"/>
          </w:tcPr>
          <w:p w:rsidR="009A7F90" w:rsidRPr="006B24E0" w:rsidRDefault="009A7F90" w:rsidP="009A7F90"/>
        </w:tc>
        <w:tc>
          <w:tcPr>
            <w:tcW w:w="1100" w:type="dxa"/>
            <w:vMerge/>
            <w:tcBorders>
              <w:top w:val="nil"/>
              <w:left w:val="single" w:sz="4" w:space="0" w:color="auto"/>
              <w:bottom w:val="single" w:sz="4" w:space="0" w:color="000000"/>
              <w:right w:val="single" w:sz="4" w:space="0" w:color="auto"/>
            </w:tcBorders>
            <w:vAlign w:val="center"/>
          </w:tcPr>
          <w:p w:rsidR="009A7F90" w:rsidRPr="006B24E0" w:rsidRDefault="009A7F90" w:rsidP="009A7F90"/>
        </w:tc>
        <w:tc>
          <w:tcPr>
            <w:tcW w:w="1310" w:type="dxa"/>
            <w:gridSpan w:val="3"/>
            <w:vMerge/>
            <w:tcBorders>
              <w:top w:val="nil"/>
              <w:left w:val="single" w:sz="4" w:space="0" w:color="auto"/>
              <w:bottom w:val="single" w:sz="4" w:space="0" w:color="000000"/>
              <w:right w:val="single" w:sz="4" w:space="0" w:color="auto"/>
            </w:tcBorders>
            <w:vAlign w:val="center"/>
          </w:tcPr>
          <w:p w:rsidR="009A7F90" w:rsidRPr="006B24E0" w:rsidRDefault="009A7F90" w:rsidP="009A7F90"/>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202</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外交支出</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20204</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国际组织</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2020401</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国际组织会费</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2020402</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国际组织捐赠</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20299</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其他外交支出</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2029999</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其他外交支出</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204</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公共安全支出</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20410</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缉私警察</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2041001</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行政运行</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2041002</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一般行政管理事务</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2041006</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信息化建设</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2041007</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缉私业务</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205</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教育支出</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20502</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普通教育</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0C68A5" w:rsidRPr="006B24E0" w:rsidTr="000C68A5">
        <w:trPr>
          <w:trHeight w:val="255"/>
        </w:trPr>
        <w:tc>
          <w:tcPr>
            <w:tcW w:w="9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2050205</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高等教育</w:t>
            </w:r>
          </w:p>
        </w:tc>
        <w:tc>
          <w:tcPr>
            <w:tcW w:w="934" w:type="dxa"/>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0C68A5" w:rsidRPr="006B24E0" w:rsidTr="000C68A5">
        <w:trPr>
          <w:trHeight w:val="255"/>
        </w:trPr>
        <w:tc>
          <w:tcPr>
            <w:tcW w:w="9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208</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社会保障和就业支出</w:t>
            </w:r>
          </w:p>
        </w:tc>
        <w:tc>
          <w:tcPr>
            <w:tcW w:w="934" w:type="dxa"/>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694"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916" w:type="dxa"/>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92"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84" w:type="dxa"/>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68"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00" w:type="dxa"/>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10" w:type="dxa"/>
            <w:gridSpan w:val="3"/>
            <w:tcBorders>
              <w:top w:val="single" w:sz="4" w:space="0" w:color="auto"/>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20805</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行政事业单位养老支出</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b/>
                <w:bCs/>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2080501</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行政单位离退休</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r w:rsidR="000C68A5" w:rsidRPr="006B24E0" w:rsidTr="000C68A5">
        <w:trPr>
          <w:trHeight w:val="255"/>
        </w:trPr>
        <w:tc>
          <w:tcPr>
            <w:tcW w:w="959" w:type="dxa"/>
            <w:gridSpan w:val="2"/>
            <w:tcBorders>
              <w:top w:val="nil"/>
              <w:left w:val="single" w:sz="4" w:space="0" w:color="auto"/>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lastRenderedPageBreak/>
              <w:t>2080502</w:t>
            </w:r>
          </w:p>
        </w:tc>
        <w:tc>
          <w:tcPr>
            <w:tcW w:w="2268" w:type="dxa"/>
            <w:gridSpan w:val="2"/>
            <w:tcBorders>
              <w:top w:val="nil"/>
              <w:left w:val="nil"/>
              <w:bottom w:val="single" w:sz="4" w:space="0" w:color="auto"/>
              <w:right w:val="single" w:sz="4" w:space="0" w:color="auto"/>
            </w:tcBorders>
            <w:shd w:val="clear" w:color="auto" w:fill="auto"/>
            <w:noWrap/>
            <w:vAlign w:val="center"/>
          </w:tcPr>
          <w:p w:rsidR="009A7F90" w:rsidRPr="006B24E0" w:rsidRDefault="00907362" w:rsidP="009A7F90">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事业单位离退休</w:t>
            </w:r>
          </w:p>
        </w:tc>
        <w:tc>
          <w:tcPr>
            <w:tcW w:w="93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69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916"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34"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592"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84"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68"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100" w:type="dxa"/>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c>
          <w:tcPr>
            <w:tcW w:w="1310" w:type="dxa"/>
            <w:gridSpan w:val="3"/>
            <w:tcBorders>
              <w:top w:val="nil"/>
              <w:left w:val="nil"/>
              <w:bottom w:val="single" w:sz="4" w:space="0" w:color="auto"/>
              <w:right w:val="single" w:sz="4" w:space="0" w:color="auto"/>
            </w:tcBorders>
            <w:shd w:val="clear" w:color="auto" w:fill="auto"/>
            <w:noWrap/>
            <w:vAlign w:val="center"/>
          </w:tcPr>
          <w:p w:rsidR="009A7F90" w:rsidRPr="006B24E0" w:rsidRDefault="009A7F90" w:rsidP="009A7F90">
            <w:pPr>
              <w:widowControl/>
              <w:jc w:val="right"/>
              <w:rPr>
                <w:rFonts w:ascii="Times New Roman" w:hAnsi="Times New Roman" w:cs="Times New Roman"/>
                <w:color w:val="000000"/>
                <w:kern w:val="0"/>
                <w:sz w:val="16"/>
                <w:szCs w:val="16"/>
              </w:rPr>
            </w:pPr>
          </w:p>
        </w:tc>
      </w:tr>
    </w:tbl>
    <w:tbl>
      <w:tblPr>
        <w:tblW w:w="15974" w:type="dxa"/>
        <w:jc w:val="center"/>
        <w:tblLayout w:type="fixed"/>
        <w:tblLook w:val="0000"/>
      </w:tblPr>
      <w:tblGrid>
        <w:gridCol w:w="993"/>
        <w:gridCol w:w="1843"/>
        <w:gridCol w:w="1276"/>
        <w:gridCol w:w="1559"/>
        <w:gridCol w:w="1416"/>
        <w:gridCol w:w="1416"/>
        <w:gridCol w:w="1376"/>
        <w:gridCol w:w="1559"/>
        <w:gridCol w:w="1276"/>
        <w:gridCol w:w="992"/>
        <w:gridCol w:w="1276"/>
        <w:gridCol w:w="992"/>
      </w:tblGrid>
      <w:tr w:rsidR="003B37BF" w:rsidRPr="006B24E0" w:rsidTr="000C68A5">
        <w:trPr>
          <w:trHeight w:val="255"/>
          <w:jc w:val="center"/>
        </w:trPr>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功能分类科目</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2022</w:t>
            </w:r>
            <w:r>
              <w:rPr>
                <w:rFonts w:ascii="Times New Roman" w:hAnsi="Times New Roman" w:cs="宋体" w:hint="eastAsia"/>
                <w:kern w:val="0"/>
                <w:sz w:val="16"/>
                <w:szCs w:val="16"/>
              </w:rPr>
              <w:t>年执行数</w:t>
            </w:r>
          </w:p>
        </w:tc>
        <w:tc>
          <w:tcPr>
            <w:tcW w:w="5767" w:type="dxa"/>
            <w:gridSpan w:val="4"/>
            <w:tcBorders>
              <w:top w:val="single" w:sz="4" w:space="0" w:color="auto"/>
              <w:left w:val="nil"/>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2023</w:t>
            </w:r>
            <w:r>
              <w:rPr>
                <w:rFonts w:ascii="Times New Roman" w:hAnsi="Times New Roman" w:cs="宋体" w:hint="eastAsia"/>
                <w:kern w:val="0"/>
                <w:sz w:val="16"/>
                <w:szCs w:val="16"/>
              </w:rPr>
              <w:t>年预算数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2023</w:t>
            </w:r>
            <w:r>
              <w:rPr>
                <w:rFonts w:ascii="Times New Roman" w:hAnsi="Times New Roman" w:cs="宋体" w:hint="eastAsia"/>
                <w:kern w:val="0"/>
                <w:sz w:val="16"/>
                <w:szCs w:val="16"/>
              </w:rPr>
              <w:t>年预算数比</w:t>
            </w:r>
            <w:r>
              <w:rPr>
                <w:rFonts w:ascii="Times New Roman" w:hAnsi="Times New Roman" w:cs="宋体"/>
                <w:kern w:val="0"/>
                <w:sz w:val="16"/>
                <w:szCs w:val="16"/>
              </w:rPr>
              <w:br/>
              <w:t>2022</w:t>
            </w:r>
            <w:r>
              <w:rPr>
                <w:rFonts w:ascii="Times New Roman" w:hAnsi="Times New Roman" w:cs="宋体" w:hint="eastAsia"/>
                <w:kern w:val="0"/>
                <w:sz w:val="16"/>
                <w:szCs w:val="16"/>
              </w:rPr>
              <w:t>年执行数</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kern w:val="0"/>
                <w:sz w:val="16"/>
                <w:szCs w:val="16"/>
              </w:rPr>
              <w:t>2023</w:t>
            </w:r>
            <w:r>
              <w:rPr>
                <w:rFonts w:ascii="Times New Roman" w:hAnsi="Times New Roman" w:cs="宋体" w:hint="eastAsia"/>
                <w:kern w:val="0"/>
                <w:sz w:val="16"/>
                <w:szCs w:val="16"/>
              </w:rPr>
              <w:t>年预算数比</w:t>
            </w:r>
            <w:r>
              <w:rPr>
                <w:rFonts w:ascii="Times New Roman" w:hAnsi="Times New Roman" w:cs="宋体"/>
                <w:kern w:val="0"/>
                <w:sz w:val="16"/>
                <w:szCs w:val="16"/>
              </w:rPr>
              <w:br/>
              <w:t>2022</w:t>
            </w:r>
            <w:r>
              <w:rPr>
                <w:rFonts w:ascii="Times New Roman" w:hAnsi="Times New Roman" w:cs="宋体" w:hint="eastAsia"/>
                <w:kern w:val="0"/>
                <w:sz w:val="16"/>
                <w:szCs w:val="16"/>
              </w:rPr>
              <w:t>年执行数</w:t>
            </w:r>
            <w:r>
              <w:rPr>
                <w:rFonts w:ascii="Times New Roman" w:hAnsi="Times New Roman" w:cs="宋体"/>
                <w:kern w:val="0"/>
                <w:sz w:val="16"/>
                <w:szCs w:val="16"/>
              </w:rPr>
              <w:br/>
            </w:r>
            <w:r>
              <w:rPr>
                <w:rFonts w:ascii="Times New Roman" w:hAnsi="Times New Roman" w:cs="宋体" w:hint="eastAsia"/>
                <w:kern w:val="0"/>
                <w:sz w:val="16"/>
                <w:szCs w:val="16"/>
              </w:rPr>
              <w:t>（扣除中央基建投资）</w:t>
            </w:r>
          </w:p>
        </w:tc>
      </w:tr>
      <w:tr w:rsidR="003B37BF" w:rsidRPr="006B24E0" w:rsidTr="000C68A5">
        <w:trPr>
          <w:trHeight w:val="255"/>
          <w:jc w:val="center"/>
        </w:trPr>
        <w:tc>
          <w:tcPr>
            <w:tcW w:w="993"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科目编码</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科目名称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执行数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扣除中央基建投资后执行数</w:t>
            </w:r>
          </w:p>
        </w:tc>
        <w:tc>
          <w:tcPr>
            <w:tcW w:w="4208" w:type="dxa"/>
            <w:gridSpan w:val="3"/>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年初预算数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扣除中央基建投资后预算数</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kern w:val="0"/>
                <w:sz w:val="16"/>
                <w:szCs w:val="16"/>
              </w:rPr>
              <w:t>(%)</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增减额</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增减</w:t>
            </w:r>
            <w:r>
              <w:rPr>
                <w:rFonts w:ascii="Times New Roman" w:hAnsi="Times New Roman" w:cs="宋体"/>
                <w:kern w:val="0"/>
                <w:sz w:val="16"/>
                <w:szCs w:val="16"/>
              </w:rPr>
              <w:t>(%)</w:t>
            </w:r>
          </w:p>
        </w:tc>
      </w:tr>
      <w:tr w:rsidR="003B37BF" w:rsidRPr="006B24E0" w:rsidTr="000C68A5">
        <w:trPr>
          <w:trHeight w:val="255"/>
          <w:jc w:val="center"/>
        </w:trPr>
        <w:tc>
          <w:tcPr>
            <w:tcW w:w="993"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843"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276"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559"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416"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小计</w:t>
            </w:r>
          </w:p>
        </w:tc>
        <w:tc>
          <w:tcPr>
            <w:tcW w:w="1416"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基本支出</w:t>
            </w:r>
          </w:p>
        </w:tc>
        <w:tc>
          <w:tcPr>
            <w:tcW w:w="1376"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16"/>
                <w:szCs w:val="16"/>
              </w:rPr>
            </w:pPr>
            <w:r>
              <w:rPr>
                <w:rFonts w:ascii="Times New Roman" w:hAnsi="Times New Roman" w:cs="宋体" w:hint="eastAsia"/>
                <w:kern w:val="0"/>
                <w:sz w:val="16"/>
                <w:szCs w:val="16"/>
              </w:rPr>
              <w:t>项目支出</w:t>
            </w:r>
          </w:p>
        </w:tc>
        <w:tc>
          <w:tcPr>
            <w:tcW w:w="1559"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276"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992"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276"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992" w:type="dxa"/>
            <w:vMerge/>
            <w:tcBorders>
              <w:top w:val="nil"/>
              <w:left w:val="single" w:sz="4" w:space="0" w:color="auto"/>
              <w:bottom w:val="single" w:sz="4" w:space="0" w:color="000000"/>
              <w:right w:val="single" w:sz="4" w:space="0" w:color="auto"/>
            </w:tcBorders>
            <w:vAlign w:val="center"/>
          </w:tcPr>
          <w:p w:rsidR="003B37BF" w:rsidRPr="006B24E0" w:rsidRDefault="003B37BF"/>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2080503</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离退休人员管理机构</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2080505</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机关事业单位基本养老保险缴费支出</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2080506</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机关事业单位职业年金缴费支出</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210</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卫生健康支出</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21011</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行政事业单位医疗</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2101101</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行政单位医疗</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2101103</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公务员医疗补助</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2101199</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其他行政事业单位医疗支出</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221</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住房保障支出</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22102</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color w:val="000000"/>
                <w:kern w:val="0"/>
                <w:sz w:val="16"/>
                <w:szCs w:val="16"/>
              </w:rPr>
            </w:pP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住房改革支出</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2210201</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住房公积金</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2210202</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提租补贴</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r>
      <w:tr w:rsidR="003B37BF" w:rsidRPr="006B24E0" w:rsidTr="000C68A5">
        <w:trPr>
          <w:trHeight w:val="255"/>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color w:val="000000"/>
                <w:kern w:val="0"/>
                <w:sz w:val="16"/>
                <w:szCs w:val="16"/>
              </w:rPr>
              <w:t>2210203</w:t>
            </w:r>
          </w:p>
        </w:tc>
        <w:tc>
          <w:tcPr>
            <w:tcW w:w="1843"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16"/>
                <w:szCs w:val="16"/>
              </w:rPr>
            </w:pPr>
            <w:r>
              <w:rPr>
                <w:rFonts w:ascii="Times New Roman" w:hAnsi="Times New Roman" w:cs="宋体" w:hint="eastAsia"/>
                <w:color w:val="000000"/>
                <w:kern w:val="0"/>
                <w:sz w:val="16"/>
                <w:szCs w:val="16"/>
              </w:rPr>
              <w:t>购房补贴</w:t>
            </w: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41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3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559"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color w:val="000000"/>
                <w:kern w:val="0"/>
                <w:sz w:val="16"/>
                <w:szCs w:val="16"/>
              </w:rPr>
            </w:pPr>
          </w:p>
        </w:tc>
      </w:tr>
      <w:tr w:rsidR="000C68A5" w:rsidRPr="006B24E0" w:rsidTr="000C68A5">
        <w:trPr>
          <w:trHeight w:val="255"/>
          <w:jc w:val="center"/>
        </w:trPr>
        <w:tc>
          <w:tcPr>
            <w:tcW w:w="2836" w:type="dxa"/>
            <w:gridSpan w:val="2"/>
            <w:tcBorders>
              <w:top w:val="nil"/>
              <w:left w:val="single" w:sz="4" w:space="0" w:color="auto"/>
              <w:bottom w:val="single" w:sz="4" w:space="0" w:color="auto"/>
              <w:right w:val="single" w:sz="4" w:space="0" w:color="auto"/>
            </w:tcBorders>
            <w:shd w:val="clear" w:color="auto" w:fill="auto"/>
            <w:noWrap/>
            <w:vAlign w:val="center"/>
          </w:tcPr>
          <w:p w:rsidR="000C68A5" w:rsidRPr="006B24E0" w:rsidRDefault="00907362" w:rsidP="000C68A5">
            <w:pPr>
              <w:widowControl/>
              <w:jc w:val="center"/>
              <w:rPr>
                <w:rFonts w:ascii="Times New Roman" w:hAnsi="Times New Roman" w:cs="宋体"/>
                <w:b/>
                <w:bCs/>
                <w:color w:val="000000"/>
                <w:kern w:val="0"/>
                <w:sz w:val="16"/>
                <w:szCs w:val="16"/>
              </w:rPr>
            </w:pPr>
            <w:r>
              <w:rPr>
                <w:rFonts w:ascii="Times New Roman" w:hAnsi="Times New Roman" w:cs="宋体" w:hint="eastAsia"/>
                <w:b/>
                <w:bCs/>
                <w:color w:val="000000"/>
                <w:kern w:val="0"/>
                <w:sz w:val="16"/>
                <w:szCs w:val="16"/>
              </w:rPr>
              <w:t>合</w:t>
            </w:r>
            <w:r>
              <w:rPr>
                <w:rFonts w:ascii="Times New Roman" w:hAnsi="Times New Roman" w:cs="宋体"/>
                <w:b/>
                <w:bCs/>
                <w:color w:val="000000"/>
                <w:kern w:val="0"/>
                <w:sz w:val="16"/>
                <w:szCs w:val="16"/>
              </w:rPr>
              <w:t xml:space="preserve">      </w:t>
            </w:r>
            <w:r>
              <w:rPr>
                <w:rFonts w:ascii="Times New Roman" w:hAnsi="Times New Roman" w:cs="宋体" w:hint="eastAsia"/>
                <w:b/>
                <w:bCs/>
                <w:color w:val="000000"/>
                <w:kern w:val="0"/>
                <w:sz w:val="16"/>
                <w:szCs w:val="16"/>
              </w:rPr>
              <w:t>计</w:t>
            </w:r>
          </w:p>
        </w:tc>
        <w:tc>
          <w:tcPr>
            <w:tcW w:w="1276" w:type="dxa"/>
            <w:tcBorders>
              <w:top w:val="nil"/>
              <w:left w:val="nil"/>
              <w:bottom w:val="single" w:sz="4" w:space="0" w:color="auto"/>
              <w:right w:val="single" w:sz="4" w:space="0" w:color="auto"/>
            </w:tcBorders>
            <w:shd w:val="clear" w:color="auto" w:fill="auto"/>
            <w:noWrap/>
            <w:vAlign w:val="center"/>
          </w:tcPr>
          <w:p w:rsidR="000C68A5" w:rsidRPr="006B24E0" w:rsidRDefault="000C68A5" w:rsidP="000C68A5">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1330.15</w:t>
            </w:r>
          </w:p>
        </w:tc>
        <w:tc>
          <w:tcPr>
            <w:tcW w:w="1559" w:type="dxa"/>
            <w:tcBorders>
              <w:top w:val="nil"/>
              <w:left w:val="nil"/>
              <w:bottom w:val="single" w:sz="4" w:space="0" w:color="auto"/>
              <w:right w:val="single" w:sz="4" w:space="0" w:color="auto"/>
            </w:tcBorders>
            <w:shd w:val="clear" w:color="auto" w:fill="auto"/>
            <w:noWrap/>
            <w:vAlign w:val="center"/>
          </w:tcPr>
          <w:p w:rsidR="000C68A5" w:rsidRPr="006B24E0" w:rsidRDefault="000C68A5" w:rsidP="000C68A5">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1319.64</w:t>
            </w:r>
          </w:p>
        </w:tc>
        <w:tc>
          <w:tcPr>
            <w:tcW w:w="1416" w:type="dxa"/>
            <w:tcBorders>
              <w:top w:val="nil"/>
              <w:left w:val="nil"/>
              <w:bottom w:val="single" w:sz="4" w:space="0" w:color="auto"/>
              <w:right w:val="single" w:sz="4" w:space="0" w:color="auto"/>
            </w:tcBorders>
            <w:shd w:val="clear" w:color="auto" w:fill="auto"/>
            <w:noWrap/>
            <w:vAlign w:val="center"/>
          </w:tcPr>
          <w:p w:rsidR="000C68A5" w:rsidRPr="006B24E0" w:rsidRDefault="000C68A5" w:rsidP="000C68A5">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917.5</w:t>
            </w:r>
          </w:p>
        </w:tc>
        <w:tc>
          <w:tcPr>
            <w:tcW w:w="1416" w:type="dxa"/>
            <w:tcBorders>
              <w:top w:val="nil"/>
              <w:left w:val="nil"/>
              <w:bottom w:val="single" w:sz="4" w:space="0" w:color="auto"/>
              <w:right w:val="single" w:sz="4" w:space="0" w:color="auto"/>
            </w:tcBorders>
            <w:shd w:val="clear" w:color="auto" w:fill="auto"/>
            <w:noWrap/>
            <w:vAlign w:val="center"/>
          </w:tcPr>
          <w:p w:rsidR="000C68A5" w:rsidRPr="006B24E0" w:rsidRDefault="000C68A5" w:rsidP="000C68A5">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741.5</w:t>
            </w:r>
          </w:p>
        </w:tc>
        <w:tc>
          <w:tcPr>
            <w:tcW w:w="1376" w:type="dxa"/>
            <w:tcBorders>
              <w:top w:val="nil"/>
              <w:left w:val="nil"/>
              <w:bottom w:val="single" w:sz="4" w:space="0" w:color="auto"/>
              <w:right w:val="single" w:sz="4" w:space="0" w:color="auto"/>
            </w:tcBorders>
            <w:shd w:val="clear" w:color="auto" w:fill="auto"/>
            <w:noWrap/>
            <w:vAlign w:val="center"/>
          </w:tcPr>
          <w:p w:rsidR="000C68A5" w:rsidRPr="006B24E0" w:rsidRDefault="000C68A5" w:rsidP="000C68A5">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176.00</w:t>
            </w:r>
          </w:p>
        </w:tc>
        <w:tc>
          <w:tcPr>
            <w:tcW w:w="1559" w:type="dxa"/>
            <w:tcBorders>
              <w:top w:val="nil"/>
              <w:left w:val="nil"/>
              <w:bottom w:val="single" w:sz="4" w:space="0" w:color="auto"/>
              <w:right w:val="single" w:sz="4" w:space="0" w:color="auto"/>
            </w:tcBorders>
            <w:shd w:val="clear" w:color="auto" w:fill="auto"/>
            <w:noWrap/>
            <w:vAlign w:val="center"/>
          </w:tcPr>
          <w:p w:rsidR="000C68A5" w:rsidRPr="006B24E0" w:rsidRDefault="000C68A5" w:rsidP="000C68A5">
            <w:pPr>
              <w:widowControl/>
              <w:jc w:val="right"/>
              <w:rPr>
                <w:rFonts w:ascii="Times New Roman" w:hAnsi="Times New Roman" w:cs="Times New Roman"/>
                <w:b/>
                <w:bCs/>
                <w:color w:val="000000"/>
                <w:kern w:val="0"/>
                <w:sz w:val="16"/>
                <w:szCs w:val="16"/>
              </w:rPr>
            </w:pPr>
            <w:r>
              <w:rPr>
                <w:rFonts w:ascii="Times New Roman" w:hAnsi="Times New Roman" w:cs="Times New Roman" w:hint="eastAsia"/>
                <w:b/>
                <w:bCs/>
                <w:color w:val="000000"/>
                <w:kern w:val="0"/>
                <w:sz w:val="16"/>
                <w:szCs w:val="16"/>
              </w:rPr>
              <w:t>917.5</w:t>
            </w:r>
          </w:p>
        </w:tc>
        <w:tc>
          <w:tcPr>
            <w:tcW w:w="1276" w:type="dxa"/>
            <w:tcBorders>
              <w:top w:val="nil"/>
              <w:left w:val="nil"/>
              <w:bottom w:val="single" w:sz="4" w:space="0" w:color="auto"/>
              <w:right w:val="single" w:sz="4" w:space="0" w:color="auto"/>
            </w:tcBorders>
            <w:shd w:val="clear" w:color="auto" w:fill="auto"/>
            <w:noWrap/>
            <w:vAlign w:val="bottom"/>
          </w:tcPr>
          <w:p w:rsidR="000C68A5" w:rsidRPr="006B24E0" w:rsidRDefault="000C68A5" w:rsidP="000C68A5">
            <w:pPr>
              <w:widowControl/>
              <w:jc w:val="right"/>
              <w:rPr>
                <w:rFonts w:ascii="Times New Roman" w:hAnsi="Times New Roman" w:cs="Times New Roman"/>
                <w:b/>
                <w:bCs/>
                <w:color w:val="000000"/>
                <w:kern w:val="0"/>
                <w:sz w:val="16"/>
                <w:szCs w:val="16"/>
              </w:rPr>
            </w:pPr>
            <w:r w:rsidRPr="000C68A5">
              <w:rPr>
                <w:rFonts w:ascii="Times New Roman" w:hAnsi="Times New Roman" w:cs="Times New Roman"/>
                <w:b/>
                <w:bCs/>
                <w:color w:val="000000"/>
                <w:kern w:val="0"/>
                <w:sz w:val="16"/>
                <w:szCs w:val="16"/>
              </w:rPr>
              <w:t xml:space="preserve">-412.65 </w:t>
            </w:r>
          </w:p>
        </w:tc>
        <w:tc>
          <w:tcPr>
            <w:tcW w:w="992" w:type="dxa"/>
            <w:tcBorders>
              <w:top w:val="nil"/>
              <w:left w:val="nil"/>
              <w:bottom w:val="single" w:sz="4" w:space="0" w:color="auto"/>
              <w:right w:val="single" w:sz="4" w:space="0" w:color="auto"/>
            </w:tcBorders>
            <w:shd w:val="clear" w:color="auto" w:fill="auto"/>
            <w:noWrap/>
            <w:vAlign w:val="bottom"/>
          </w:tcPr>
          <w:p w:rsidR="000C68A5" w:rsidRPr="006B24E0" w:rsidRDefault="000C68A5" w:rsidP="000C68A5">
            <w:pPr>
              <w:widowControl/>
              <w:jc w:val="right"/>
              <w:rPr>
                <w:rFonts w:ascii="Times New Roman" w:hAnsi="Times New Roman" w:cs="Times New Roman"/>
                <w:b/>
                <w:bCs/>
                <w:color w:val="000000"/>
                <w:kern w:val="0"/>
                <w:sz w:val="16"/>
                <w:szCs w:val="16"/>
              </w:rPr>
            </w:pPr>
            <w:r w:rsidRPr="000C68A5">
              <w:rPr>
                <w:rFonts w:ascii="Times New Roman" w:hAnsi="Times New Roman" w:cs="Times New Roman"/>
                <w:b/>
                <w:bCs/>
                <w:color w:val="000000"/>
                <w:kern w:val="0"/>
                <w:sz w:val="16"/>
                <w:szCs w:val="16"/>
              </w:rPr>
              <w:t>-31.02%</w:t>
            </w:r>
          </w:p>
        </w:tc>
        <w:tc>
          <w:tcPr>
            <w:tcW w:w="1276" w:type="dxa"/>
            <w:tcBorders>
              <w:top w:val="nil"/>
              <w:left w:val="nil"/>
              <w:bottom w:val="single" w:sz="4" w:space="0" w:color="auto"/>
              <w:right w:val="single" w:sz="4" w:space="0" w:color="auto"/>
            </w:tcBorders>
            <w:shd w:val="clear" w:color="auto" w:fill="auto"/>
            <w:noWrap/>
            <w:vAlign w:val="bottom"/>
          </w:tcPr>
          <w:p w:rsidR="000C68A5" w:rsidRPr="006B24E0" w:rsidRDefault="000C68A5" w:rsidP="000C68A5">
            <w:pPr>
              <w:widowControl/>
              <w:jc w:val="right"/>
              <w:rPr>
                <w:rFonts w:ascii="Times New Roman" w:hAnsi="Times New Roman" w:cs="Times New Roman"/>
                <w:b/>
                <w:bCs/>
                <w:color w:val="000000"/>
                <w:kern w:val="0"/>
                <w:sz w:val="16"/>
                <w:szCs w:val="16"/>
              </w:rPr>
            </w:pPr>
            <w:r w:rsidRPr="000C68A5">
              <w:rPr>
                <w:rFonts w:ascii="Times New Roman" w:hAnsi="Times New Roman" w:cs="Times New Roman"/>
                <w:b/>
                <w:bCs/>
                <w:color w:val="000000"/>
                <w:kern w:val="0"/>
                <w:sz w:val="16"/>
                <w:szCs w:val="16"/>
              </w:rPr>
              <w:t xml:space="preserve">-402.14 </w:t>
            </w:r>
          </w:p>
        </w:tc>
        <w:tc>
          <w:tcPr>
            <w:tcW w:w="992" w:type="dxa"/>
            <w:tcBorders>
              <w:top w:val="nil"/>
              <w:left w:val="nil"/>
              <w:bottom w:val="single" w:sz="4" w:space="0" w:color="auto"/>
              <w:right w:val="single" w:sz="4" w:space="0" w:color="auto"/>
            </w:tcBorders>
            <w:shd w:val="clear" w:color="auto" w:fill="auto"/>
            <w:noWrap/>
            <w:vAlign w:val="bottom"/>
          </w:tcPr>
          <w:p w:rsidR="000C68A5" w:rsidRPr="006B24E0" w:rsidRDefault="000C68A5" w:rsidP="000C68A5">
            <w:pPr>
              <w:widowControl/>
              <w:jc w:val="right"/>
              <w:rPr>
                <w:rFonts w:ascii="Times New Roman" w:hAnsi="Times New Roman" w:cs="Times New Roman"/>
                <w:b/>
                <w:bCs/>
                <w:color w:val="000000"/>
                <w:kern w:val="0"/>
                <w:sz w:val="16"/>
                <w:szCs w:val="16"/>
              </w:rPr>
            </w:pPr>
            <w:r w:rsidRPr="000C68A5">
              <w:rPr>
                <w:rFonts w:ascii="Times New Roman" w:hAnsi="Times New Roman" w:cs="Times New Roman"/>
                <w:b/>
                <w:bCs/>
                <w:color w:val="000000"/>
                <w:kern w:val="0"/>
                <w:sz w:val="16"/>
                <w:szCs w:val="16"/>
              </w:rPr>
              <w:t>-30.47%</w:t>
            </w:r>
          </w:p>
        </w:tc>
      </w:tr>
    </w:tbl>
    <w:p w:rsidR="003B37BF" w:rsidRPr="006B24E0" w:rsidRDefault="003B37BF">
      <w:pPr>
        <w:jc w:val="center"/>
        <w:rPr>
          <w:rFonts w:ascii="Times New Roman" w:eastAsia="方正仿宋_GBK" w:hAnsi="Times New Roman"/>
          <w:sz w:val="32"/>
          <w:szCs w:val="32"/>
        </w:rPr>
      </w:pPr>
    </w:p>
    <w:p w:rsidR="003B37BF" w:rsidRPr="006B24E0" w:rsidRDefault="003B37BF">
      <w:pPr>
        <w:jc w:val="center"/>
        <w:rPr>
          <w:rFonts w:ascii="Times New Roman" w:eastAsia="方正仿宋_GBK" w:hAnsi="Times New Roman"/>
          <w:sz w:val="32"/>
          <w:szCs w:val="32"/>
        </w:rPr>
        <w:sectPr w:rsidR="003B37BF" w:rsidRPr="006B24E0">
          <w:pgSz w:w="16838" w:h="11906" w:orient="landscape"/>
          <w:pgMar w:top="1800" w:right="1440" w:bottom="1800" w:left="1440" w:header="851" w:footer="992" w:gutter="0"/>
          <w:cols w:space="720"/>
          <w:docGrid w:type="lines" w:linePitch="312"/>
        </w:sectPr>
      </w:pPr>
    </w:p>
    <w:tbl>
      <w:tblPr>
        <w:tblW w:w="10065" w:type="dxa"/>
        <w:jc w:val="center"/>
        <w:tblLayout w:type="fixed"/>
        <w:tblLook w:val="0000"/>
      </w:tblPr>
      <w:tblGrid>
        <w:gridCol w:w="993"/>
        <w:gridCol w:w="3119"/>
        <w:gridCol w:w="2126"/>
        <w:gridCol w:w="1985"/>
        <w:gridCol w:w="1842"/>
      </w:tblGrid>
      <w:tr w:rsidR="003B37BF" w:rsidRPr="006B24E0" w:rsidTr="00B77203">
        <w:trPr>
          <w:trHeight w:val="270"/>
          <w:jc w:val="center"/>
        </w:trPr>
        <w:tc>
          <w:tcPr>
            <w:tcW w:w="993"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hAnsi="Times New Roman" w:cs="宋体"/>
                <w:kern w:val="0"/>
                <w:sz w:val="24"/>
                <w:szCs w:val="24"/>
              </w:rPr>
            </w:pPr>
            <w:bookmarkStart w:id="1" w:name="RANGE!A1:E71"/>
            <w:bookmarkEnd w:id="1"/>
          </w:p>
        </w:tc>
        <w:tc>
          <w:tcPr>
            <w:tcW w:w="3119"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2126"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985" w:type="dxa"/>
            <w:tcBorders>
              <w:top w:val="nil"/>
              <w:left w:val="nil"/>
              <w:bottom w:val="nil"/>
              <w:right w:val="nil"/>
            </w:tcBorders>
            <w:shd w:val="clear" w:color="auto" w:fill="auto"/>
            <w:noWrap/>
            <w:vAlign w:val="center"/>
          </w:tcPr>
          <w:p w:rsidR="003B37BF" w:rsidRPr="006B24E0" w:rsidRDefault="003B37BF">
            <w:pPr>
              <w:widowControl/>
              <w:jc w:val="center"/>
              <w:rPr>
                <w:rFonts w:ascii="Times New Roman" w:eastAsia="Times New Roman" w:hAnsi="Times New Roman" w:cs="Times New Roman"/>
                <w:kern w:val="0"/>
                <w:sz w:val="20"/>
                <w:szCs w:val="20"/>
              </w:rPr>
            </w:pPr>
          </w:p>
        </w:tc>
        <w:tc>
          <w:tcPr>
            <w:tcW w:w="1842"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color w:val="000000"/>
                <w:kern w:val="0"/>
                <w:sz w:val="20"/>
                <w:szCs w:val="20"/>
              </w:rPr>
              <w:t>6</w:t>
            </w:r>
          </w:p>
        </w:tc>
      </w:tr>
      <w:tr w:rsidR="003B37BF" w:rsidRPr="006B24E0" w:rsidTr="00B77203">
        <w:trPr>
          <w:trHeight w:val="578"/>
          <w:jc w:val="center"/>
        </w:trPr>
        <w:tc>
          <w:tcPr>
            <w:tcW w:w="10065" w:type="dxa"/>
            <w:gridSpan w:val="5"/>
            <w:tcBorders>
              <w:top w:val="nil"/>
              <w:left w:val="nil"/>
              <w:bottom w:val="nil"/>
              <w:right w:val="nil"/>
            </w:tcBorders>
            <w:shd w:val="clear" w:color="auto" w:fill="auto"/>
            <w:noWrap/>
            <w:vAlign w:val="center"/>
          </w:tcPr>
          <w:p w:rsidR="003B37BF" w:rsidRPr="006B24E0" w:rsidRDefault="00907362">
            <w:pPr>
              <w:widowControl/>
              <w:jc w:val="center"/>
              <w:rPr>
                <w:rFonts w:ascii="Times New Roman" w:hAnsi="Times New Roman" w:cs="宋体"/>
                <w:kern w:val="0"/>
                <w:sz w:val="36"/>
                <w:szCs w:val="36"/>
              </w:rPr>
            </w:pPr>
            <w:r>
              <w:rPr>
                <w:rFonts w:ascii="Times New Roman" w:hAnsi="Times New Roman" w:cs="宋体" w:hint="eastAsia"/>
                <w:kern w:val="0"/>
                <w:sz w:val="36"/>
                <w:szCs w:val="36"/>
              </w:rPr>
              <w:t>一般公共预算基本支出表</w:t>
            </w:r>
          </w:p>
        </w:tc>
      </w:tr>
      <w:tr w:rsidR="003B37BF" w:rsidRPr="006B24E0" w:rsidTr="00B77203">
        <w:trPr>
          <w:trHeight w:val="360"/>
          <w:jc w:val="center"/>
        </w:trPr>
        <w:tc>
          <w:tcPr>
            <w:tcW w:w="993" w:type="dxa"/>
            <w:tcBorders>
              <w:top w:val="nil"/>
              <w:left w:val="nil"/>
              <w:bottom w:val="nil"/>
              <w:right w:val="nil"/>
            </w:tcBorders>
            <w:shd w:val="clear" w:color="auto" w:fill="auto"/>
            <w:noWrap/>
            <w:vAlign w:val="center"/>
          </w:tcPr>
          <w:p w:rsidR="003B37BF" w:rsidRPr="006B24E0" w:rsidRDefault="003B37BF">
            <w:pPr>
              <w:widowControl/>
              <w:jc w:val="center"/>
              <w:rPr>
                <w:rFonts w:ascii="Times New Roman" w:hAnsi="Times New Roman" w:cs="宋体"/>
                <w:kern w:val="0"/>
                <w:szCs w:val="36"/>
              </w:rPr>
            </w:pPr>
          </w:p>
        </w:tc>
        <w:tc>
          <w:tcPr>
            <w:tcW w:w="3119"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2126" w:type="dxa"/>
            <w:tcBorders>
              <w:top w:val="nil"/>
              <w:left w:val="nil"/>
              <w:bottom w:val="single" w:sz="4" w:space="0" w:color="auto"/>
              <w:right w:val="nil"/>
            </w:tcBorders>
            <w:shd w:val="clear" w:color="auto" w:fill="auto"/>
            <w:noWrap/>
            <w:vAlign w:val="center"/>
          </w:tcPr>
          <w:p w:rsidR="003B37BF" w:rsidRPr="006B24E0" w:rsidRDefault="00907362">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 xml:space="preserve">　</w:t>
            </w:r>
          </w:p>
        </w:tc>
        <w:tc>
          <w:tcPr>
            <w:tcW w:w="1985" w:type="dxa"/>
            <w:tcBorders>
              <w:top w:val="nil"/>
              <w:left w:val="nil"/>
              <w:bottom w:val="single" w:sz="4" w:space="0" w:color="auto"/>
              <w:right w:val="nil"/>
            </w:tcBorders>
            <w:shd w:val="clear" w:color="auto" w:fill="auto"/>
            <w:noWrap/>
            <w:vAlign w:val="center"/>
          </w:tcPr>
          <w:p w:rsidR="003B37BF" w:rsidRPr="006B24E0" w:rsidRDefault="00907362">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 xml:space="preserve">　</w:t>
            </w:r>
          </w:p>
        </w:tc>
        <w:tc>
          <w:tcPr>
            <w:tcW w:w="1842"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单位：万元</w:t>
            </w:r>
          </w:p>
        </w:tc>
      </w:tr>
      <w:tr w:rsidR="003B37BF" w:rsidRPr="006B24E0" w:rsidTr="00B77203">
        <w:trPr>
          <w:trHeight w:val="360"/>
          <w:jc w:val="center"/>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kern w:val="0"/>
                <w:sz w:val="18"/>
                <w:szCs w:val="18"/>
              </w:rPr>
            </w:pPr>
            <w:r>
              <w:rPr>
                <w:rFonts w:ascii="Times New Roman" w:hAnsi="Times New Roman" w:cs="宋体" w:hint="eastAsia"/>
                <w:kern w:val="0"/>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本年一般公共预算基本支出</w:t>
            </w: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合计</w:t>
            </w: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人员经费</w:t>
            </w: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Times New Roman"/>
                <w:kern w:val="0"/>
                <w:sz w:val="18"/>
                <w:szCs w:val="18"/>
              </w:rPr>
            </w:pPr>
            <w:r>
              <w:rPr>
                <w:rFonts w:ascii="Times New Roman" w:hAnsi="Times New Roman" w:cs="Times New Roman" w:hint="eastAsia"/>
                <w:kern w:val="0"/>
                <w:sz w:val="18"/>
                <w:szCs w:val="18"/>
              </w:rPr>
              <w:t>公用经费</w:t>
            </w: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宋体"/>
                <w:b/>
                <w:bCs/>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713C48">
            <w:pPr>
              <w:widowControl/>
              <w:jc w:val="center"/>
              <w:rPr>
                <w:rFonts w:ascii="Times New Roman" w:hAnsi="Times New Roman" w:cs="宋体"/>
                <w:b/>
                <w:bCs/>
                <w:kern w:val="0"/>
                <w:sz w:val="18"/>
                <w:szCs w:val="18"/>
              </w:rPr>
            </w:pPr>
            <w:r>
              <w:rPr>
                <w:rFonts w:ascii="Times New Roman" w:hAnsi="Times New Roman" w:cs="宋体" w:hint="eastAsia"/>
                <w:b/>
                <w:bCs/>
                <w:kern w:val="0"/>
                <w:sz w:val="18"/>
                <w:szCs w:val="18"/>
              </w:rPr>
              <w:t xml:space="preserve"> </w:t>
            </w:r>
            <w:r w:rsidR="00907362">
              <w:rPr>
                <w:rFonts w:ascii="Times New Roman" w:hAnsi="Times New Roman" w:cs="宋体" w:hint="eastAsia"/>
                <w:b/>
                <w:bCs/>
                <w:kern w:val="0"/>
                <w:sz w:val="18"/>
                <w:szCs w:val="18"/>
              </w:rPr>
              <w:t>海关总署</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kern w:val="0"/>
                <w:sz w:val="18"/>
                <w:szCs w:val="18"/>
              </w:rPr>
            </w:pPr>
            <w:r>
              <w:rPr>
                <w:rFonts w:ascii="Times New Roman" w:hAnsi="Times New Roman" w:cs="宋体"/>
                <w:b/>
                <w:bCs/>
                <w:kern w:val="0"/>
                <w:sz w:val="18"/>
                <w:szCs w:val="18"/>
              </w:rPr>
              <w:t>301</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工资福利支出</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30101</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基本工资</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30102</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津贴补贴</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30103</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奖金</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30106</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伙食补助费</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30107</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绩效工资</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30108</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30109</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职业年金缴费</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30110</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职工基本医疗保险缴费</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30111</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公务员医疗补助缴费</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30112</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其他社会保障缴费</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30113</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住房公积金</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30114</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医疗费</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30199</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其他工资福利支出</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b/>
                <w:bCs/>
                <w:kern w:val="0"/>
                <w:sz w:val="18"/>
                <w:szCs w:val="18"/>
              </w:rPr>
            </w:pPr>
            <w:r>
              <w:rPr>
                <w:rFonts w:ascii="Times New Roman" w:hAnsi="Times New Roman" w:cs="宋体"/>
                <w:b/>
                <w:bCs/>
                <w:kern w:val="0"/>
                <w:sz w:val="18"/>
                <w:szCs w:val="18"/>
              </w:rPr>
              <w:t>302</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rsidR="007A4D6C" w:rsidRDefault="00B77203">
            <w:pPr>
              <w:widowControl/>
              <w:jc w:val="right"/>
              <w:rPr>
                <w:rFonts w:ascii="Times New Roman" w:hAnsi="Times New Roman" w:cs="Times New Roman"/>
                <w:b/>
                <w:bCs/>
                <w:kern w:val="0"/>
                <w:sz w:val="18"/>
                <w:szCs w:val="18"/>
              </w:rPr>
            </w:pPr>
            <w:r>
              <w:rPr>
                <w:rFonts w:ascii="Times New Roman" w:hAnsi="Times New Roman" w:cs="Times New Roman" w:hint="eastAsia"/>
                <w:b/>
                <w:bCs/>
                <w:kern w:val="0"/>
                <w:sz w:val="18"/>
                <w:szCs w:val="18"/>
              </w:rPr>
              <w:t>736.50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b/>
                <w:bCs/>
                <w:kern w:val="0"/>
                <w:sz w:val="18"/>
                <w:szCs w:val="18"/>
              </w:rPr>
            </w:pPr>
            <w:r>
              <w:rPr>
                <w:rFonts w:ascii="Times New Roman" w:hAnsi="Times New Roman" w:cs="Times New Roman" w:hint="eastAsia"/>
                <w:b/>
                <w:bCs/>
                <w:kern w:val="0"/>
                <w:sz w:val="18"/>
                <w:szCs w:val="18"/>
              </w:rPr>
              <w:t>736.50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30201</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办公费</w:t>
            </w:r>
          </w:p>
        </w:tc>
        <w:tc>
          <w:tcPr>
            <w:tcW w:w="2126" w:type="dxa"/>
            <w:tcBorders>
              <w:top w:val="nil"/>
              <w:left w:val="nil"/>
              <w:bottom w:val="single" w:sz="4" w:space="0" w:color="auto"/>
              <w:right w:val="single" w:sz="4" w:space="0" w:color="auto"/>
            </w:tcBorders>
            <w:shd w:val="clear" w:color="auto" w:fill="auto"/>
            <w:noWrap/>
            <w:vAlign w:val="center"/>
          </w:tcPr>
          <w:p w:rsidR="007A4D6C"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38.00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38.00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30202</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印刷费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3.00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3.00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30203</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咨询费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30204</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手续费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0.20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0.20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30205</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水费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0.50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0.50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30206</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电费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30207</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邮电费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10.00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10.00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30208</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取暖费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30209</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物业管理费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233.00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233.00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30211</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差旅费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30212</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因公出国（境）费用</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30213</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维修（护）费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30214</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租赁费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30215</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会议费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30216</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培训费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30217</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公务接待费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1.00</w:t>
            </w:r>
          </w:p>
        </w:tc>
      </w:tr>
      <w:tr w:rsidR="003B37BF" w:rsidRPr="006B24E0" w:rsidTr="00B77203">
        <w:trPr>
          <w:trHeight w:val="360"/>
          <w:jc w:val="center"/>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kern w:val="0"/>
                <w:sz w:val="18"/>
                <w:szCs w:val="18"/>
              </w:rPr>
            </w:pPr>
            <w:r>
              <w:rPr>
                <w:rFonts w:ascii="Times New Roman" w:hAnsi="Times New Roman" w:cs="宋体" w:hint="eastAsia"/>
                <w:kern w:val="0"/>
                <w:sz w:val="18"/>
                <w:szCs w:val="18"/>
              </w:rPr>
              <w:lastRenderedPageBreak/>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科目代码</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kern w:val="0"/>
                <w:sz w:val="18"/>
                <w:szCs w:val="18"/>
              </w:rPr>
            </w:pPr>
            <w:r>
              <w:rPr>
                <w:rFonts w:ascii="Times New Roman" w:hAnsi="Times New Roman" w:cs="宋体" w:hint="eastAsia"/>
                <w:kern w:val="0"/>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center"/>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30218</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专用材料费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2.00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2.00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30224</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被装购置费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30225</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专用燃料费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30226</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劳务费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300.00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300.00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30227</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委托业务费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30228</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工会经费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30229</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福利费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125.00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125.00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30231</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30239</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其他交通费用</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30240</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税金及附加费用</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30299</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其他商品和服务支出</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1.80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1.80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b/>
                <w:bCs/>
                <w:kern w:val="0"/>
                <w:sz w:val="18"/>
                <w:szCs w:val="18"/>
              </w:rPr>
            </w:pPr>
            <w:r>
              <w:rPr>
                <w:rFonts w:ascii="Times New Roman" w:hAnsi="Times New Roman" w:cs="宋体"/>
                <w:b/>
                <w:bCs/>
                <w:kern w:val="0"/>
                <w:sz w:val="18"/>
                <w:szCs w:val="18"/>
              </w:rPr>
              <w:t>303</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对个人和家庭的补助</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b/>
                <w:bCs/>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b/>
                <w:bCs/>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30301</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离休费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30302</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退休费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30303</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退职（役）费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30304</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抚恤金</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30305</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生活补助</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30307</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医疗费补助</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30308</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助学金</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30309</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奖励金</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30311</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代缴社会保险费</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30399</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其他对个人和家庭的补助</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b/>
                <w:bCs/>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b/>
                <w:bCs/>
                <w:kern w:val="0"/>
                <w:sz w:val="18"/>
                <w:szCs w:val="18"/>
              </w:rPr>
            </w:pPr>
            <w:r>
              <w:rPr>
                <w:rFonts w:ascii="Times New Roman" w:hAnsi="Times New Roman" w:cs="宋体"/>
                <w:b/>
                <w:bCs/>
                <w:kern w:val="0"/>
                <w:sz w:val="18"/>
                <w:szCs w:val="18"/>
              </w:rPr>
              <w:t>310</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b/>
                <w:bCs/>
                <w:kern w:val="0"/>
                <w:sz w:val="18"/>
                <w:szCs w:val="18"/>
              </w:rPr>
            </w:pPr>
            <w:r>
              <w:rPr>
                <w:rFonts w:ascii="Times New Roman" w:hAnsi="Times New Roman" w:cs="宋体" w:hint="eastAsia"/>
                <w:b/>
                <w:bCs/>
                <w:kern w:val="0"/>
                <w:sz w:val="18"/>
                <w:szCs w:val="18"/>
              </w:rPr>
              <w:t>资本性支出</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b/>
                <w:bCs/>
                <w:kern w:val="0"/>
                <w:sz w:val="18"/>
                <w:szCs w:val="18"/>
              </w:rPr>
            </w:pPr>
            <w:r>
              <w:rPr>
                <w:rFonts w:ascii="Times New Roman" w:hAnsi="Times New Roman" w:cs="Times New Roman" w:hint="eastAsia"/>
                <w:b/>
                <w:bCs/>
                <w:kern w:val="0"/>
                <w:sz w:val="18"/>
                <w:szCs w:val="18"/>
              </w:rPr>
              <w:t>5.00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b/>
                <w:bCs/>
                <w:kern w:val="0"/>
                <w:sz w:val="18"/>
                <w:szCs w:val="18"/>
              </w:rPr>
            </w:pPr>
            <w:r>
              <w:rPr>
                <w:rFonts w:ascii="Times New Roman" w:hAnsi="Times New Roman" w:cs="Times New Roman" w:hint="eastAsia"/>
                <w:b/>
                <w:bCs/>
                <w:kern w:val="0"/>
                <w:sz w:val="18"/>
                <w:szCs w:val="18"/>
              </w:rPr>
              <w:t>5.00</w:t>
            </w: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31001</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房屋建筑物购建</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r>
      <w:tr w:rsidR="00B77203"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31002</w:t>
            </w:r>
          </w:p>
        </w:tc>
        <w:tc>
          <w:tcPr>
            <w:tcW w:w="3119" w:type="dxa"/>
            <w:tcBorders>
              <w:top w:val="nil"/>
              <w:left w:val="nil"/>
              <w:bottom w:val="single" w:sz="4" w:space="0" w:color="auto"/>
              <w:right w:val="single" w:sz="4" w:space="0" w:color="auto"/>
            </w:tcBorders>
            <w:shd w:val="clear" w:color="auto" w:fill="auto"/>
            <w:noWrap/>
            <w:vAlign w:val="center"/>
          </w:tcPr>
          <w:p w:rsidR="00B77203"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办公设备购置</w:t>
            </w:r>
          </w:p>
        </w:tc>
        <w:tc>
          <w:tcPr>
            <w:tcW w:w="2126"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c>
          <w:tcPr>
            <w:tcW w:w="1985"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B77203" w:rsidRPr="006B24E0" w:rsidRDefault="00B77203">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5.00</w:t>
            </w: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31003</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专用设备购置</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31006</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大型修缮</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31007</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信息网络及软件购置更新</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31013</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公务用车购置</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31019</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其他交通工具购置</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31021</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文物和陈列品购置</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31022</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无形资产购置</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993"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kern w:val="0"/>
                <w:sz w:val="18"/>
                <w:szCs w:val="18"/>
              </w:rPr>
              <w:t>31099</w:t>
            </w:r>
          </w:p>
        </w:tc>
        <w:tc>
          <w:tcPr>
            <w:tcW w:w="3119"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其他资本性支出</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kern w:val="0"/>
                <w:sz w:val="18"/>
                <w:szCs w:val="18"/>
              </w:rPr>
            </w:pPr>
          </w:p>
        </w:tc>
      </w:tr>
      <w:tr w:rsidR="003B37BF" w:rsidRPr="006B24E0" w:rsidTr="00B77203">
        <w:trPr>
          <w:trHeight w:val="360"/>
          <w:jc w:val="center"/>
        </w:trPr>
        <w:tc>
          <w:tcPr>
            <w:tcW w:w="4112" w:type="dxa"/>
            <w:gridSpan w:val="2"/>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b/>
                <w:bCs/>
                <w:kern w:val="0"/>
                <w:sz w:val="18"/>
                <w:szCs w:val="18"/>
              </w:rPr>
            </w:pPr>
            <w:r>
              <w:rPr>
                <w:rFonts w:ascii="Times New Roman" w:hAnsi="Times New Roman" w:cs="宋体" w:hint="eastAsia"/>
                <w:b/>
                <w:bCs/>
                <w:kern w:val="0"/>
                <w:sz w:val="18"/>
                <w:szCs w:val="18"/>
              </w:rPr>
              <w:t>合</w:t>
            </w:r>
            <w:r>
              <w:rPr>
                <w:rFonts w:ascii="Times New Roman" w:hAnsi="Times New Roman" w:cs="宋体"/>
                <w:b/>
                <w:bCs/>
                <w:kern w:val="0"/>
                <w:sz w:val="18"/>
                <w:szCs w:val="18"/>
              </w:rPr>
              <w:t xml:space="preserve">  </w:t>
            </w:r>
            <w:r>
              <w:rPr>
                <w:rFonts w:ascii="Times New Roman" w:hAnsi="Times New Roman" w:cs="宋体" w:hint="eastAsia"/>
                <w:b/>
                <w:bCs/>
                <w:kern w:val="0"/>
                <w:sz w:val="18"/>
                <w:szCs w:val="18"/>
              </w:rPr>
              <w:t>计</w:t>
            </w:r>
          </w:p>
        </w:tc>
        <w:tc>
          <w:tcPr>
            <w:tcW w:w="2126" w:type="dxa"/>
            <w:tcBorders>
              <w:top w:val="nil"/>
              <w:left w:val="nil"/>
              <w:bottom w:val="single" w:sz="4" w:space="0" w:color="auto"/>
              <w:right w:val="single" w:sz="4" w:space="0" w:color="auto"/>
            </w:tcBorders>
            <w:shd w:val="clear" w:color="auto" w:fill="auto"/>
            <w:noWrap/>
            <w:vAlign w:val="center"/>
          </w:tcPr>
          <w:p w:rsidR="003B37BF" w:rsidRPr="006B24E0" w:rsidRDefault="000C68A5">
            <w:pPr>
              <w:widowControl/>
              <w:jc w:val="right"/>
              <w:rPr>
                <w:rFonts w:ascii="Times New Roman" w:hAnsi="Times New Roman" w:cs="Times New Roman"/>
                <w:b/>
                <w:bCs/>
                <w:kern w:val="0"/>
                <w:sz w:val="18"/>
                <w:szCs w:val="18"/>
              </w:rPr>
            </w:pPr>
            <w:r>
              <w:rPr>
                <w:rFonts w:ascii="Times New Roman" w:hAnsi="Times New Roman" w:cs="Times New Roman" w:hint="eastAsia"/>
                <w:b/>
                <w:bCs/>
                <w:kern w:val="0"/>
                <w:sz w:val="18"/>
                <w:szCs w:val="18"/>
              </w:rPr>
              <w:t>741.5</w:t>
            </w:r>
          </w:p>
        </w:tc>
        <w:tc>
          <w:tcPr>
            <w:tcW w:w="1985" w:type="dxa"/>
            <w:tcBorders>
              <w:top w:val="nil"/>
              <w:left w:val="nil"/>
              <w:bottom w:val="single" w:sz="4" w:space="0" w:color="auto"/>
              <w:right w:val="single" w:sz="4" w:space="0" w:color="auto"/>
            </w:tcBorders>
            <w:shd w:val="clear" w:color="auto" w:fill="auto"/>
            <w:noWrap/>
            <w:vAlign w:val="center"/>
          </w:tcPr>
          <w:p w:rsidR="003B37BF" w:rsidRPr="006B24E0" w:rsidRDefault="003B37BF">
            <w:pPr>
              <w:widowControl/>
              <w:jc w:val="right"/>
              <w:rPr>
                <w:rFonts w:ascii="Times New Roman" w:hAnsi="Times New Roman" w:cs="Times New Roman"/>
                <w:b/>
                <w:bCs/>
                <w:kern w:val="0"/>
                <w:sz w:val="18"/>
                <w:szCs w:val="18"/>
              </w:rPr>
            </w:pPr>
          </w:p>
        </w:tc>
        <w:tc>
          <w:tcPr>
            <w:tcW w:w="1842" w:type="dxa"/>
            <w:tcBorders>
              <w:top w:val="nil"/>
              <w:left w:val="nil"/>
              <w:bottom w:val="single" w:sz="4" w:space="0" w:color="auto"/>
              <w:right w:val="single" w:sz="4" w:space="0" w:color="auto"/>
            </w:tcBorders>
            <w:shd w:val="clear" w:color="auto" w:fill="auto"/>
            <w:noWrap/>
            <w:vAlign w:val="center"/>
          </w:tcPr>
          <w:p w:rsidR="003B37BF" w:rsidRPr="006B24E0" w:rsidRDefault="00B77203">
            <w:pPr>
              <w:widowControl/>
              <w:jc w:val="right"/>
              <w:rPr>
                <w:rFonts w:ascii="Times New Roman" w:hAnsi="Times New Roman" w:cs="Times New Roman"/>
                <w:b/>
                <w:bCs/>
                <w:kern w:val="0"/>
                <w:sz w:val="18"/>
                <w:szCs w:val="18"/>
              </w:rPr>
            </w:pPr>
            <w:r>
              <w:rPr>
                <w:rFonts w:ascii="Times New Roman" w:hAnsi="Times New Roman" w:cs="Times New Roman" w:hint="eastAsia"/>
                <w:b/>
                <w:bCs/>
                <w:kern w:val="0"/>
                <w:sz w:val="18"/>
                <w:szCs w:val="18"/>
              </w:rPr>
              <w:t>741.5</w:t>
            </w:r>
          </w:p>
        </w:tc>
      </w:tr>
    </w:tbl>
    <w:p w:rsidR="003B37BF" w:rsidRPr="006B24E0" w:rsidRDefault="003B37BF">
      <w:pPr>
        <w:jc w:val="center"/>
        <w:rPr>
          <w:rFonts w:ascii="Times New Roman" w:eastAsia="方正仿宋_GBK" w:hAnsi="Times New Roman"/>
          <w:sz w:val="32"/>
          <w:szCs w:val="32"/>
        </w:rPr>
        <w:sectPr w:rsidR="003B37BF" w:rsidRPr="006B24E0">
          <w:pgSz w:w="11906" w:h="16838"/>
          <w:pgMar w:top="1440" w:right="1800" w:bottom="1440" w:left="1800" w:header="851" w:footer="992" w:gutter="0"/>
          <w:cols w:space="720"/>
          <w:docGrid w:type="lines" w:linePitch="312"/>
        </w:sectPr>
      </w:pPr>
    </w:p>
    <w:tbl>
      <w:tblPr>
        <w:tblW w:w="13892" w:type="dxa"/>
        <w:jc w:val="center"/>
        <w:tblLook w:val="0000"/>
      </w:tblPr>
      <w:tblGrid>
        <w:gridCol w:w="2977"/>
        <w:gridCol w:w="3402"/>
        <w:gridCol w:w="2552"/>
        <w:gridCol w:w="2551"/>
        <w:gridCol w:w="2410"/>
      </w:tblGrid>
      <w:tr w:rsidR="003B37BF" w:rsidRPr="006B24E0">
        <w:trPr>
          <w:trHeight w:val="315"/>
          <w:jc w:val="center"/>
        </w:trPr>
        <w:tc>
          <w:tcPr>
            <w:tcW w:w="2977" w:type="dxa"/>
            <w:tcBorders>
              <w:top w:val="nil"/>
              <w:left w:val="nil"/>
              <w:bottom w:val="nil"/>
              <w:right w:val="nil"/>
            </w:tcBorders>
            <w:shd w:val="clear" w:color="auto" w:fill="auto"/>
            <w:vAlign w:val="center"/>
          </w:tcPr>
          <w:p w:rsidR="003B37BF" w:rsidRPr="006B24E0" w:rsidRDefault="003B37BF">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2552" w:type="dxa"/>
            <w:tcBorders>
              <w:top w:val="nil"/>
              <w:left w:val="nil"/>
              <w:bottom w:val="nil"/>
              <w:right w:val="nil"/>
            </w:tcBorders>
            <w:shd w:val="clear" w:color="auto" w:fill="auto"/>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kern w:val="0"/>
                <w:sz w:val="20"/>
                <w:szCs w:val="20"/>
              </w:rPr>
              <w:t>7</w:t>
            </w:r>
          </w:p>
        </w:tc>
      </w:tr>
      <w:tr w:rsidR="003B37BF" w:rsidRPr="006B24E0">
        <w:trPr>
          <w:trHeight w:val="645"/>
          <w:jc w:val="center"/>
        </w:trPr>
        <w:tc>
          <w:tcPr>
            <w:tcW w:w="13892" w:type="dxa"/>
            <w:gridSpan w:val="5"/>
            <w:tcBorders>
              <w:top w:val="nil"/>
              <w:left w:val="nil"/>
              <w:bottom w:val="nil"/>
              <w:right w:val="nil"/>
            </w:tcBorders>
            <w:shd w:val="clear" w:color="auto" w:fill="auto"/>
            <w:vAlign w:val="center"/>
          </w:tcPr>
          <w:p w:rsidR="003B37BF" w:rsidRPr="006B24E0" w:rsidRDefault="00907362">
            <w:pPr>
              <w:widowControl/>
              <w:jc w:val="center"/>
              <w:rPr>
                <w:rFonts w:ascii="Times New Roman" w:hAnsi="Times New Roman" w:cs="宋体"/>
                <w:kern w:val="0"/>
                <w:sz w:val="36"/>
                <w:szCs w:val="36"/>
              </w:rPr>
            </w:pPr>
            <w:r>
              <w:rPr>
                <w:rFonts w:ascii="Times New Roman" w:hAnsi="Times New Roman" w:cs="宋体" w:hint="eastAsia"/>
                <w:kern w:val="0"/>
                <w:sz w:val="36"/>
                <w:szCs w:val="36"/>
              </w:rPr>
              <w:t>政府性基金预算支出表</w:t>
            </w:r>
          </w:p>
        </w:tc>
      </w:tr>
      <w:tr w:rsidR="003B37BF" w:rsidRPr="006B24E0">
        <w:trPr>
          <w:trHeight w:val="435"/>
          <w:jc w:val="center"/>
        </w:trPr>
        <w:tc>
          <w:tcPr>
            <w:tcW w:w="2977" w:type="dxa"/>
            <w:tcBorders>
              <w:top w:val="nil"/>
              <w:left w:val="nil"/>
              <w:bottom w:val="nil"/>
              <w:right w:val="nil"/>
            </w:tcBorders>
            <w:shd w:val="clear" w:color="auto" w:fill="auto"/>
            <w:noWrap/>
            <w:vAlign w:val="center"/>
          </w:tcPr>
          <w:p w:rsidR="003B37BF" w:rsidRPr="006B24E0" w:rsidRDefault="003B37BF">
            <w:pPr>
              <w:widowControl/>
              <w:jc w:val="center"/>
              <w:rPr>
                <w:rFonts w:ascii="Times New Roman" w:hAnsi="Times New Roman" w:cs="宋体"/>
                <w:kern w:val="0"/>
                <w:sz w:val="36"/>
                <w:szCs w:val="36"/>
              </w:rPr>
            </w:pPr>
          </w:p>
        </w:tc>
        <w:tc>
          <w:tcPr>
            <w:tcW w:w="3402" w:type="dxa"/>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nil"/>
            </w:tcBorders>
            <w:shd w:val="clear" w:color="auto" w:fill="auto"/>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nil"/>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单位：万元</w:t>
            </w:r>
          </w:p>
        </w:tc>
      </w:tr>
      <w:tr w:rsidR="003B37BF" w:rsidRPr="006B24E0">
        <w:trPr>
          <w:trHeight w:hRule="exact" w:val="567"/>
          <w:jc w:val="center"/>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kern w:val="0"/>
                <w:sz w:val="20"/>
                <w:szCs w:val="20"/>
              </w:rPr>
              <w:t>2023</w:t>
            </w:r>
            <w:r>
              <w:rPr>
                <w:rFonts w:ascii="Times New Roman" w:hAnsi="Times New Roman" w:cs="宋体" w:hint="eastAsia"/>
                <w:kern w:val="0"/>
                <w:sz w:val="20"/>
                <w:szCs w:val="20"/>
              </w:rPr>
              <w:t>年政府性基金预算支出</w:t>
            </w:r>
          </w:p>
        </w:tc>
      </w:tr>
      <w:tr w:rsidR="003B37BF" w:rsidRPr="006B24E0">
        <w:trPr>
          <w:trHeight w:hRule="exact" w:val="567"/>
          <w:jc w:val="center"/>
        </w:trPr>
        <w:tc>
          <w:tcPr>
            <w:tcW w:w="2977" w:type="dxa"/>
            <w:vMerge/>
            <w:tcBorders>
              <w:top w:val="single" w:sz="4" w:space="0" w:color="auto"/>
              <w:left w:val="single" w:sz="4" w:space="0" w:color="auto"/>
              <w:bottom w:val="single" w:sz="4" w:space="0" w:color="auto"/>
              <w:right w:val="single" w:sz="4" w:space="0" w:color="auto"/>
            </w:tcBorders>
            <w:vAlign w:val="center"/>
          </w:tcPr>
          <w:p w:rsidR="003B37BF" w:rsidRPr="006B24E0" w:rsidRDefault="003B37BF"/>
        </w:tc>
        <w:tc>
          <w:tcPr>
            <w:tcW w:w="3402" w:type="dxa"/>
            <w:vMerge/>
            <w:tcBorders>
              <w:top w:val="nil"/>
              <w:left w:val="single" w:sz="4" w:space="0" w:color="auto"/>
              <w:bottom w:val="single" w:sz="4" w:space="0" w:color="auto"/>
              <w:right w:val="single" w:sz="4" w:space="0" w:color="auto"/>
            </w:tcBorders>
            <w:vAlign w:val="center"/>
          </w:tcPr>
          <w:p w:rsidR="003B37BF" w:rsidRPr="006B24E0" w:rsidRDefault="003B37BF"/>
        </w:tc>
        <w:tc>
          <w:tcPr>
            <w:tcW w:w="2552" w:type="dxa"/>
            <w:tcBorders>
              <w:top w:val="nil"/>
              <w:left w:val="nil"/>
              <w:bottom w:val="nil"/>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项目支出</w:t>
            </w:r>
          </w:p>
        </w:tc>
      </w:tr>
      <w:tr w:rsidR="003B37BF" w:rsidRPr="006B24E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3B37BF" w:rsidRPr="006B24E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3B37BF" w:rsidRPr="006B24E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3B37BF" w:rsidRPr="006B24E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3B37BF" w:rsidRPr="006B24E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3B37BF" w:rsidRPr="006B24E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3B37BF" w:rsidRPr="006B24E0">
        <w:trPr>
          <w:trHeight w:hRule="exact" w:val="567"/>
          <w:jc w:val="center"/>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合</w:t>
            </w:r>
            <w:r>
              <w:rPr>
                <w:rFonts w:ascii="Times New Roman" w:hAnsi="Times New Roman" w:cs="宋体"/>
                <w:kern w:val="0"/>
                <w:sz w:val="20"/>
                <w:szCs w:val="20"/>
              </w:rPr>
              <w:t xml:space="preserve">  </w:t>
            </w:r>
            <w:r>
              <w:rPr>
                <w:rFonts w:ascii="Times New Roman" w:hAnsi="Times New Roman" w:cs="宋体" w:hint="eastAsia"/>
                <w:kern w:val="0"/>
                <w:sz w:val="20"/>
                <w:szCs w:val="20"/>
              </w:rPr>
              <w:t>计</w:t>
            </w:r>
          </w:p>
        </w:tc>
        <w:tc>
          <w:tcPr>
            <w:tcW w:w="255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bl>
    <w:p w:rsidR="003B37BF" w:rsidRPr="006B24E0" w:rsidRDefault="00907362">
      <w:pP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注：海关总署无政府性基金预算拨款收入，也无使用政府性基金安排的支出，故本表无数据。</w:t>
      </w:r>
    </w:p>
    <w:p w:rsidR="003B37BF" w:rsidRPr="006B24E0" w:rsidRDefault="003B37BF">
      <w:pPr>
        <w:jc w:val="center"/>
        <w:rPr>
          <w:rFonts w:ascii="Times New Roman" w:eastAsia="方正仿宋_GBK" w:hAnsi="Times New Roman"/>
          <w:sz w:val="32"/>
          <w:szCs w:val="32"/>
        </w:rPr>
      </w:pPr>
    </w:p>
    <w:p w:rsidR="003B37BF" w:rsidRPr="006B24E0" w:rsidRDefault="003B37BF">
      <w:pPr>
        <w:jc w:val="center"/>
        <w:rPr>
          <w:rFonts w:ascii="Times New Roman" w:eastAsia="方正仿宋_GBK" w:hAnsi="Times New Roman"/>
          <w:sz w:val="32"/>
          <w:szCs w:val="32"/>
        </w:rPr>
      </w:pPr>
    </w:p>
    <w:tbl>
      <w:tblPr>
        <w:tblW w:w="14080" w:type="dxa"/>
        <w:jc w:val="center"/>
        <w:tblLook w:val="0000"/>
      </w:tblPr>
      <w:tblGrid>
        <w:gridCol w:w="3119"/>
        <w:gridCol w:w="3402"/>
        <w:gridCol w:w="2551"/>
        <w:gridCol w:w="2410"/>
        <w:gridCol w:w="2598"/>
      </w:tblGrid>
      <w:tr w:rsidR="003B37BF" w:rsidRPr="006B24E0">
        <w:trPr>
          <w:trHeight w:val="285"/>
          <w:jc w:val="center"/>
        </w:trPr>
        <w:tc>
          <w:tcPr>
            <w:tcW w:w="3119"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2598"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kern w:val="0"/>
                <w:sz w:val="20"/>
                <w:szCs w:val="20"/>
              </w:rPr>
              <w:t>8</w:t>
            </w:r>
          </w:p>
        </w:tc>
      </w:tr>
      <w:tr w:rsidR="003B37BF" w:rsidRPr="006B24E0">
        <w:trPr>
          <w:trHeight w:val="450"/>
          <w:jc w:val="center"/>
        </w:trPr>
        <w:tc>
          <w:tcPr>
            <w:tcW w:w="14080" w:type="dxa"/>
            <w:gridSpan w:val="5"/>
            <w:tcBorders>
              <w:top w:val="nil"/>
              <w:left w:val="nil"/>
              <w:bottom w:val="nil"/>
              <w:right w:val="nil"/>
            </w:tcBorders>
            <w:shd w:val="clear" w:color="auto" w:fill="auto"/>
            <w:vAlign w:val="center"/>
          </w:tcPr>
          <w:p w:rsidR="003B37BF" w:rsidRPr="006B24E0" w:rsidRDefault="00907362">
            <w:pPr>
              <w:widowControl/>
              <w:jc w:val="center"/>
              <w:rPr>
                <w:rFonts w:ascii="Times New Roman" w:hAnsi="Times New Roman" w:cs="宋体"/>
                <w:kern w:val="0"/>
                <w:sz w:val="36"/>
                <w:szCs w:val="36"/>
              </w:rPr>
            </w:pPr>
            <w:r>
              <w:rPr>
                <w:rFonts w:ascii="Times New Roman" w:hAnsi="Times New Roman" w:cs="宋体" w:hint="eastAsia"/>
                <w:kern w:val="0"/>
                <w:sz w:val="36"/>
                <w:szCs w:val="36"/>
              </w:rPr>
              <w:t>国有资本经营预算支出表</w:t>
            </w:r>
          </w:p>
        </w:tc>
      </w:tr>
      <w:tr w:rsidR="003B37BF" w:rsidRPr="006B24E0">
        <w:trPr>
          <w:trHeight w:val="285"/>
          <w:jc w:val="center"/>
        </w:trPr>
        <w:tc>
          <w:tcPr>
            <w:tcW w:w="3119"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3402"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551" w:type="dxa"/>
            <w:tcBorders>
              <w:top w:val="nil"/>
              <w:left w:val="nil"/>
              <w:bottom w:val="single" w:sz="4" w:space="0" w:color="auto"/>
              <w:right w:val="nil"/>
            </w:tcBorders>
            <w:shd w:val="clear" w:color="auto" w:fill="auto"/>
            <w:noWrap/>
            <w:vAlign w:val="center"/>
          </w:tcPr>
          <w:p w:rsidR="003B37BF" w:rsidRPr="006B24E0" w:rsidRDefault="00907362">
            <w:pPr>
              <w:widowControl/>
              <w:jc w:val="center"/>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410" w:type="dxa"/>
            <w:tcBorders>
              <w:top w:val="nil"/>
              <w:left w:val="nil"/>
              <w:bottom w:val="single" w:sz="4" w:space="0" w:color="auto"/>
              <w:right w:val="nil"/>
            </w:tcBorders>
            <w:shd w:val="clear" w:color="auto" w:fill="auto"/>
            <w:noWrap/>
            <w:vAlign w:val="center"/>
          </w:tcPr>
          <w:p w:rsidR="003B37BF" w:rsidRPr="006B24E0" w:rsidRDefault="00907362">
            <w:pPr>
              <w:widowControl/>
              <w:jc w:val="center"/>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598"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单位：万元</w:t>
            </w:r>
          </w:p>
        </w:tc>
      </w:tr>
      <w:tr w:rsidR="003B37BF" w:rsidRPr="006B24E0">
        <w:trPr>
          <w:trHeight w:hRule="exact" w:val="567"/>
          <w:jc w:val="center"/>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color w:val="000000"/>
                <w:kern w:val="0"/>
                <w:sz w:val="20"/>
                <w:szCs w:val="20"/>
              </w:rPr>
              <w:t>2023</w:t>
            </w:r>
            <w:r>
              <w:rPr>
                <w:rFonts w:ascii="Times New Roman" w:hAnsi="Times New Roman" w:cs="宋体" w:hint="eastAsia"/>
                <w:color w:val="000000"/>
                <w:kern w:val="0"/>
                <w:sz w:val="20"/>
                <w:szCs w:val="20"/>
              </w:rPr>
              <w:t>年国有资本经营预算支出</w:t>
            </w:r>
          </w:p>
        </w:tc>
      </w:tr>
      <w:tr w:rsidR="003B37BF" w:rsidRPr="006B24E0">
        <w:trPr>
          <w:trHeight w:hRule="exact" w:val="567"/>
          <w:jc w:val="center"/>
        </w:trPr>
        <w:tc>
          <w:tcPr>
            <w:tcW w:w="3119" w:type="dxa"/>
            <w:vMerge/>
            <w:tcBorders>
              <w:top w:val="nil"/>
              <w:left w:val="single" w:sz="4" w:space="0" w:color="auto"/>
              <w:bottom w:val="single" w:sz="4" w:space="0" w:color="auto"/>
              <w:right w:val="single" w:sz="4" w:space="0" w:color="auto"/>
            </w:tcBorders>
            <w:vAlign w:val="center"/>
          </w:tcPr>
          <w:p w:rsidR="003B37BF" w:rsidRPr="006B24E0" w:rsidRDefault="003B37BF"/>
        </w:tc>
        <w:tc>
          <w:tcPr>
            <w:tcW w:w="3402" w:type="dxa"/>
            <w:vMerge/>
            <w:tcBorders>
              <w:top w:val="nil"/>
              <w:left w:val="single" w:sz="4" w:space="0" w:color="auto"/>
              <w:bottom w:val="single" w:sz="4" w:space="0" w:color="auto"/>
              <w:right w:val="single" w:sz="4" w:space="0" w:color="auto"/>
            </w:tcBorders>
            <w:vAlign w:val="center"/>
          </w:tcPr>
          <w:p w:rsidR="003B37BF" w:rsidRPr="006B24E0" w:rsidRDefault="003B37BF"/>
        </w:tc>
        <w:tc>
          <w:tcPr>
            <w:tcW w:w="2551"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项目支出</w:t>
            </w:r>
          </w:p>
        </w:tc>
      </w:tr>
      <w:tr w:rsidR="003B37BF" w:rsidRPr="006B24E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3B37BF" w:rsidRPr="006B24E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3B37BF" w:rsidRPr="006B24E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3B37BF" w:rsidRPr="006B24E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3B37BF" w:rsidRPr="006B24E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3B37BF" w:rsidRPr="006B24E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3B37BF" w:rsidRPr="006B24E0">
        <w:trPr>
          <w:trHeight w:hRule="exact" w:val="567"/>
          <w:jc w:val="center"/>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合</w:t>
            </w:r>
            <w:r>
              <w:rPr>
                <w:rFonts w:ascii="Times New Roman" w:hAnsi="Times New Roman" w:cs="宋体"/>
                <w:color w:val="000000"/>
                <w:kern w:val="0"/>
                <w:sz w:val="20"/>
                <w:szCs w:val="20"/>
              </w:rPr>
              <w:t xml:space="preserve">   </w:t>
            </w:r>
            <w:r>
              <w:rPr>
                <w:rFonts w:ascii="Times New Roman" w:hAnsi="Times New Roman" w:cs="宋体" w:hint="eastAsia"/>
                <w:color w:val="000000"/>
                <w:kern w:val="0"/>
                <w:sz w:val="20"/>
                <w:szCs w:val="20"/>
              </w:rPr>
              <w:t>计</w:t>
            </w:r>
          </w:p>
        </w:tc>
        <w:tc>
          <w:tcPr>
            <w:tcW w:w="2551"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3B37BF" w:rsidRPr="006B24E0" w:rsidRDefault="00907362">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bl>
    <w:p w:rsidR="003B37BF" w:rsidRPr="006B24E0" w:rsidRDefault="00907362">
      <w:pP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注：海关总署无国有资本经营预算收入，也无国有资本经营预算安排的支出，故本表无数据。</w:t>
      </w:r>
    </w:p>
    <w:p w:rsidR="007A4D6C" w:rsidRDefault="007A4D6C" w:rsidP="007A4D6C">
      <w:pPr>
        <w:rPr>
          <w:rFonts w:ascii="Times New Roman" w:eastAsia="方正仿宋_GBK" w:hAnsi="Times New Roman"/>
          <w:sz w:val="32"/>
          <w:szCs w:val="32"/>
        </w:rPr>
      </w:pPr>
    </w:p>
    <w:tbl>
      <w:tblPr>
        <w:tblpPr w:leftFromText="180" w:rightFromText="180" w:horzAnchor="margin" w:tblpXSpec="center" w:tblpY="405"/>
        <w:tblW w:w="14253" w:type="dxa"/>
        <w:tblLayout w:type="fixed"/>
        <w:tblLook w:val="0000"/>
      </w:tblPr>
      <w:tblGrid>
        <w:gridCol w:w="1016"/>
        <w:gridCol w:w="1108"/>
        <w:gridCol w:w="1278"/>
        <w:gridCol w:w="1134"/>
        <w:gridCol w:w="1134"/>
        <w:gridCol w:w="1407"/>
        <w:gridCol w:w="1016"/>
        <w:gridCol w:w="1272"/>
        <w:gridCol w:w="1175"/>
        <w:gridCol w:w="1134"/>
        <w:gridCol w:w="1134"/>
        <w:gridCol w:w="1445"/>
      </w:tblGrid>
      <w:tr w:rsidR="003B37BF" w:rsidRPr="006B24E0" w:rsidTr="008520ED">
        <w:trPr>
          <w:trHeight w:val="285"/>
        </w:trPr>
        <w:tc>
          <w:tcPr>
            <w:tcW w:w="1016"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hAnsi="Times New Roman" w:cs="宋体"/>
                <w:kern w:val="0"/>
                <w:sz w:val="24"/>
                <w:szCs w:val="24"/>
              </w:rPr>
            </w:pPr>
          </w:p>
        </w:tc>
        <w:tc>
          <w:tcPr>
            <w:tcW w:w="1108"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278"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407"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016"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175"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3B37BF" w:rsidRPr="006B24E0" w:rsidRDefault="003B37BF">
            <w:pPr>
              <w:widowControl/>
              <w:jc w:val="left"/>
              <w:rPr>
                <w:rFonts w:ascii="Times New Roman" w:eastAsia="Times New Roman" w:hAnsi="Times New Roman" w:cs="Times New Roman"/>
                <w:kern w:val="0"/>
                <w:sz w:val="20"/>
                <w:szCs w:val="20"/>
              </w:rPr>
            </w:pPr>
          </w:p>
        </w:tc>
        <w:tc>
          <w:tcPr>
            <w:tcW w:w="1445" w:type="dxa"/>
            <w:tcBorders>
              <w:top w:val="nil"/>
              <w:left w:val="nil"/>
              <w:bottom w:val="nil"/>
              <w:right w:val="nil"/>
            </w:tcBorders>
            <w:shd w:val="clear" w:color="auto" w:fill="auto"/>
            <w:noWrap/>
            <w:vAlign w:val="center"/>
          </w:tcPr>
          <w:p w:rsidR="003B37BF" w:rsidRPr="006B24E0" w:rsidRDefault="00907362">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kern w:val="0"/>
                <w:sz w:val="20"/>
                <w:szCs w:val="20"/>
              </w:rPr>
              <w:t>9</w:t>
            </w:r>
          </w:p>
        </w:tc>
      </w:tr>
      <w:tr w:rsidR="003B37BF" w:rsidRPr="006B24E0" w:rsidTr="008520ED">
        <w:trPr>
          <w:trHeight w:val="405"/>
        </w:trPr>
        <w:tc>
          <w:tcPr>
            <w:tcW w:w="14253" w:type="dxa"/>
            <w:gridSpan w:val="12"/>
            <w:tcBorders>
              <w:top w:val="nil"/>
              <w:left w:val="nil"/>
              <w:bottom w:val="nil"/>
              <w:right w:val="nil"/>
            </w:tcBorders>
            <w:shd w:val="clear" w:color="auto" w:fill="auto"/>
            <w:noWrap/>
            <w:vAlign w:val="center"/>
          </w:tcPr>
          <w:p w:rsidR="003B37BF" w:rsidRPr="006B24E0" w:rsidRDefault="00907362">
            <w:pPr>
              <w:widowControl/>
              <w:jc w:val="center"/>
              <w:rPr>
                <w:rFonts w:ascii="Times New Roman" w:hAnsi="Times New Roman" w:cs="宋体"/>
                <w:kern w:val="0"/>
                <w:sz w:val="36"/>
                <w:szCs w:val="36"/>
              </w:rPr>
            </w:pPr>
            <w:r>
              <w:rPr>
                <w:rFonts w:ascii="Times New Roman" w:hAnsi="Times New Roman" w:cs="宋体" w:hint="eastAsia"/>
                <w:kern w:val="0"/>
                <w:sz w:val="36"/>
                <w:szCs w:val="36"/>
              </w:rPr>
              <w:t>财政拨款预算“三公”经费支出表</w:t>
            </w:r>
          </w:p>
        </w:tc>
      </w:tr>
      <w:tr w:rsidR="003B37BF" w:rsidRPr="006B24E0" w:rsidTr="008520ED">
        <w:trPr>
          <w:trHeight w:val="327"/>
        </w:trPr>
        <w:tc>
          <w:tcPr>
            <w:tcW w:w="1016"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08"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78"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407"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016"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72"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75"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3B37BF" w:rsidRPr="006B24E0" w:rsidRDefault="00907362">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445" w:type="dxa"/>
            <w:tcBorders>
              <w:top w:val="nil"/>
              <w:left w:val="nil"/>
              <w:bottom w:val="single" w:sz="4" w:space="0" w:color="auto"/>
              <w:right w:val="nil"/>
            </w:tcBorders>
            <w:shd w:val="clear" w:color="auto" w:fill="auto"/>
            <w:noWrap/>
            <w:vAlign w:val="center"/>
          </w:tcPr>
          <w:p w:rsidR="003B37BF" w:rsidRPr="006B24E0" w:rsidRDefault="00907362">
            <w:pPr>
              <w:widowControl/>
              <w:jc w:val="right"/>
              <w:rPr>
                <w:rFonts w:ascii="Times New Roman" w:hAnsi="Times New Roman" w:cs="宋体"/>
                <w:kern w:val="0"/>
                <w:sz w:val="18"/>
                <w:szCs w:val="18"/>
              </w:rPr>
            </w:pPr>
            <w:r>
              <w:rPr>
                <w:rFonts w:ascii="Times New Roman" w:hAnsi="Times New Roman" w:cs="宋体" w:hint="eastAsia"/>
                <w:kern w:val="0"/>
                <w:sz w:val="18"/>
                <w:szCs w:val="18"/>
              </w:rPr>
              <w:t>单位：万元</w:t>
            </w:r>
          </w:p>
        </w:tc>
      </w:tr>
      <w:tr w:rsidR="003B37BF" w:rsidRPr="006B24E0" w:rsidTr="008520ED">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kern w:val="0"/>
                <w:sz w:val="20"/>
                <w:szCs w:val="20"/>
              </w:rPr>
              <w:t>2022</w:t>
            </w:r>
            <w:r>
              <w:rPr>
                <w:rFonts w:ascii="Times New Roman" w:hAnsi="Times New Roman" w:cs="宋体" w:hint="eastAsia"/>
                <w:kern w:val="0"/>
                <w:sz w:val="20"/>
                <w:szCs w:val="20"/>
              </w:rPr>
              <w:t>年预算数</w:t>
            </w:r>
          </w:p>
        </w:tc>
        <w:tc>
          <w:tcPr>
            <w:tcW w:w="7176" w:type="dxa"/>
            <w:gridSpan w:val="6"/>
            <w:tcBorders>
              <w:top w:val="single" w:sz="4" w:space="0" w:color="auto"/>
              <w:left w:val="nil"/>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kern w:val="0"/>
                <w:sz w:val="20"/>
                <w:szCs w:val="20"/>
              </w:rPr>
              <w:t>2023</w:t>
            </w:r>
            <w:r>
              <w:rPr>
                <w:rFonts w:ascii="Times New Roman" w:hAnsi="Times New Roman" w:cs="宋体" w:hint="eastAsia"/>
                <w:kern w:val="0"/>
                <w:sz w:val="20"/>
                <w:szCs w:val="20"/>
              </w:rPr>
              <w:t>年预算数</w:t>
            </w:r>
          </w:p>
        </w:tc>
      </w:tr>
      <w:tr w:rsidR="00854CA3" w:rsidRPr="006B24E0" w:rsidTr="008520ED">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公务接待费</w:t>
            </w:r>
          </w:p>
        </w:tc>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公务接待费</w:t>
            </w:r>
          </w:p>
        </w:tc>
      </w:tr>
      <w:tr w:rsidR="00854CA3" w:rsidRPr="006B24E0" w:rsidTr="008520ED">
        <w:trPr>
          <w:trHeight w:val="735"/>
        </w:trPr>
        <w:tc>
          <w:tcPr>
            <w:tcW w:w="1016"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108"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278"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016"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272" w:type="dxa"/>
            <w:vMerge/>
            <w:tcBorders>
              <w:top w:val="nil"/>
              <w:left w:val="single" w:sz="4" w:space="0" w:color="auto"/>
              <w:bottom w:val="single" w:sz="4" w:space="0" w:color="000000"/>
              <w:right w:val="single" w:sz="4" w:space="0" w:color="auto"/>
            </w:tcBorders>
            <w:vAlign w:val="center"/>
          </w:tcPr>
          <w:p w:rsidR="003B37BF" w:rsidRPr="006B24E0" w:rsidRDefault="003B37BF"/>
        </w:tc>
        <w:tc>
          <w:tcPr>
            <w:tcW w:w="1175"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rsidR="003B37BF" w:rsidRPr="006B24E0" w:rsidRDefault="00907362">
            <w:pPr>
              <w:widowControl/>
              <w:jc w:val="center"/>
              <w:rPr>
                <w:rFonts w:ascii="Times New Roman" w:hAnsi="Times New Roman" w:cs="宋体"/>
                <w:kern w:val="0"/>
                <w:sz w:val="20"/>
                <w:szCs w:val="20"/>
              </w:rPr>
            </w:pPr>
            <w:r>
              <w:rPr>
                <w:rFonts w:ascii="Times New Roman" w:hAnsi="Times New Roman" w:cs="宋体"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rsidR="003B37BF" w:rsidRPr="006B24E0" w:rsidRDefault="003B37BF"/>
        </w:tc>
      </w:tr>
      <w:tr w:rsidR="008520ED" w:rsidRPr="006B24E0" w:rsidTr="008520ED">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rsidR="008520ED" w:rsidRPr="006B24E0" w:rsidRDefault="007A4D6C" w:rsidP="008520ED">
            <w:pPr>
              <w:widowControl/>
              <w:jc w:val="right"/>
              <w:rPr>
                <w:rFonts w:ascii="Times New Roman" w:hAnsi="Times New Roman" w:cs="Times New Roman"/>
                <w:kern w:val="0"/>
                <w:sz w:val="20"/>
                <w:szCs w:val="20"/>
              </w:rPr>
            </w:pPr>
            <w:r w:rsidRPr="007A4D6C">
              <w:rPr>
                <w:rFonts w:ascii="Times New Roman" w:hAnsi="Times New Roman" w:cs="Times New Roman"/>
                <w:kern w:val="0"/>
                <w:sz w:val="20"/>
                <w:szCs w:val="20"/>
              </w:rPr>
              <w:t>41.00</w:t>
            </w:r>
          </w:p>
        </w:tc>
        <w:tc>
          <w:tcPr>
            <w:tcW w:w="1108" w:type="dxa"/>
            <w:tcBorders>
              <w:top w:val="nil"/>
              <w:left w:val="nil"/>
              <w:bottom w:val="single" w:sz="4" w:space="0" w:color="auto"/>
              <w:right w:val="single" w:sz="4" w:space="0" w:color="auto"/>
            </w:tcBorders>
            <w:shd w:val="clear" w:color="auto" w:fill="auto"/>
            <w:noWrap/>
            <w:vAlign w:val="center"/>
          </w:tcPr>
          <w:p w:rsidR="008520ED" w:rsidRPr="006B24E0" w:rsidRDefault="007A4D6C" w:rsidP="008520ED">
            <w:pPr>
              <w:widowControl/>
              <w:jc w:val="right"/>
              <w:rPr>
                <w:rFonts w:ascii="Times New Roman" w:hAnsi="Times New Roman" w:cs="Times New Roman"/>
                <w:kern w:val="0"/>
                <w:sz w:val="20"/>
                <w:szCs w:val="20"/>
              </w:rPr>
            </w:pPr>
            <w:r w:rsidRPr="007A4D6C">
              <w:rPr>
                <w:rFonts w:ascii="Times New Roman" w:hAnsi="Times New Roman" w:cs="Times New Roman"/>
                <w:kern w:val="0"/>
                <w:sz w:val="20"/>
                <w:szCs w:val="20"/>
              </w:rPr>
              <w:t>0.00</w:t>
            </w:r>
          </w:p>
        </w:tc>
        <w:tc>
          <w:tcPr>
            <w:tcW w:w="1278" w:type="dxa"/>
            <w:tcBorders>
              <w:top w:val="nil"/>
              <w:left w:val="nil"/>
              <w:bottom w:val="single" w:sz="4" w:space="0" w:color="auto"/>
              <w:right w:val="single" w:sz="4" w:space="0" w:color="auto"/>
            </w:tcBorders>
            <w:shd w:val="clear" w:color="auto" w:fill="auto"/>
            <w:noWrap/>
            <w:vAlign w:val="center"/>
          </w:tcPr>
          <w:p w:rsidR="008520ED" w:rsidRPr="006B24E0" w:rsidRDefault="007A4D6C" w:rsidP="008520ED">
            <w:pPr>
              <w:widowControl/>
              <w:jc w:val="right"/>
              <w:rPr>
                <w:rFonts w:ascii="Times New Roman" w:hAnsi="Times New Roman" w:cs="Times New Roman"/>
                <w:kern w:val="0"/>
                <w:sz w:val="20"/>
                <w:szCs w:val="20"/>
              </w:rPr>
            </w:pPr>
            <w:r w:rsidRPr="007A4D6C">
              <w:rPr>
                <w:rFonts w:ascii="Times New Roman" w:hAnsi="Times New Roman" w:cs="Times New Roman"/>
                <w:kern w:val="0"/>
                <w:sz w:val="20"/>
                <w:szCs w:val="20"/>
              </w:rPr>
              <w:t>0</w:t>
            </w:r>
          </w:p>
        </w:tc>
        <w:tc>
          <w:tcPr>
            <w:tcW w:w="1134" w:type="dxa"/>
            <w:tcBorders>
              <w:top w:val="nil"/>
              <w:left w:val="nil"/>
              <w:bottom w:val="single" w:sz="4" w:space="0" w:color="auto"/>
              <w:right w:val="single" w:sz="4" w:space="0" w:color="auto"/>
            </w:tcBorders>
            <w:shd w:val="clear" w:color="auto" w:fill="auto"/>
            <w:noWrap/>
            <w:vAlign w:val="center"/>
          </w:tcPr>
          <w:p w:rsidR="008520ED" w:rsidRPr="006B24E0" w:rsidRDefault="007A4D6C" w:rsidP="008520ED">
            <w:pPr>
              <w:widowControl/>
              <w:jc w:val="right"/>
              <w:rPr>
                <w:rFonts w:ascii="Times New Roman" w:hAnsi="Times New Roman" w:cs="Times New Roman"/>
                <w:kern w:val="0"/>
                <w:sz w:val="20"/>
                <w:szCs w:val="20"/>
              </w:rPr>
            </w:pPr>
            <w:r w:rsidRPr="007A4D6C">
              <w:rPr>
                <w:rFonts w:ascii="Times New Roman" w:hAnsi="Times New Roman" w:cs="Times New Roman"/>
                <w:kern w:val="0"/>
                <w:sz w:val="20"/>
                <w:szCs w:val="20"/>
              </w:rPr>
              <w:t>0</w:t>
            </w:r>
          </w:p>
        </w:tc>
        <w:tc>
          <w:tcPr>
            <w:tcW w:w="1134" w:type="dxa"/>
            <w:tcBorders>
              <w:top w:val="nil"/>
              <w:left w:val="nil"/>
              <w:bottom w:val="single" w:sz="4" w:space="0" w:color="auto"/>
              <w:right w:val="single" w:sz="4" w:space="0" w:color="auto"/>
            </w:tcBorders>
            <w:shd w:val="clear" w:color="auto" w:fill="auto"/>
            <w:noWrap/>
            <w:vAlign w:val="center"/>
          </w:tcPr>
          <w:p w:rsidR="008520ED" w:rsidRPr="006B24E0" w:rsidRDefault="007A4D6C" w:rsidP="008520ED">
            <w:pPr>
              <w:widowControl/>
              <w:jc w:val="right"/>
              <w:rPr>
                <w:rFonts w:ascii="Times New Roman" w:hAnsi="Times New Roman" w:cs="Times New Roman"/>
                <w:kern w:val="0"/>
                <w:sz w:val="20"/>
                <w:szCs w:val="20"/>
              </w:rPr>
            </w:pPr>
            <w:r w:rsidRPr="007A4D6C">
              <w:rPr>
                <w:rFonts w:ascii="Times New Roman" w:hAnsi="Times New Roman" w:cs="Times New Roman"/>
                <w:kern w:val="0"/>
                <w:sz w:val="20"/>
                <w:szCs w:val="20"/>
              </w:rPr>
              <w:t>40.00</w:t>
            </w:r>
          </w:p>
        </w:tc>
        <w:tc>
          <w:tcPr>
            <w:tcW w:w="1407" w:type="dxa"/>
            <w:tcBorders>
              <w:top w:val="nil"/>
              <w:left w:val="nil"/>
              <w:bottom w:val="single" w:sz="4" w:space="0" w:color="auto"/>
              <w:right w:val="single" w:sz="4" w:space="0" w:color="auto"/>
            </w:tcBorders>
            <w:shd w:val="clear" w:color="auto" w:fill="auto"/>
            <w:noWrap/>
            <w:vAlign w:val="center"/>
          </w:tcPr>
          <w:p w:rsidR="008520ED" w:rsidRPr="006B24E0" w:rsidRDefault="007A4D6C" w:rsidP="008520ED">
            <w:pPr>
              <w:widowControl/>
              <w:jc w:val="right"/>
              <w:rPr>
                <w:rFonts w:ascii="Times New Roman" w:hAnsi="Times New Roman" w:cs="Times New Roman"/>
                <w:kern w:val="0"/>
                <w:sz w:val="20"/>
                <w:szCs w:val="20"/>
              </w:rPr>
            </w:pPr>
            <w:r w:rsidRPr="007A4D6C">
              <w:rPr>
                <w:rFonts w:ascii="Times New Roman" w:hAnsi="Times New Roman" w:cs="Times New Roman"/>
                <w:kern w:val="0"/>
                <w:sz w:val="20"/>
                <w:szCs w:val="20"/>
              </w:rPr>
              <w:t>1.00</w:t>
            </w:r>
          </w:p>
        </w:tc>
        <w:tc>
          <w:tcPr>
            <w:tcW w:w="1016" w:type="dxa"/>
            <w:tcBorders>
              <w:top w:val="nil"/>
              <w:left w:val="nil"/>
              <w:bottom w:val="single" w:sz="4" w:space="0" w:color="auto"/>
              <w:right w:val="single" w:sz="4" w:space="0" w:color="auto"/>
            </w:tcBorders>
            <w:shd w:val="clear" w:color="auto" w:fill="auto"/>
            <w:noWrap/>
            <w:vAlign w:val="center"/>
          </w:tcPr>
          <w:p w:rsidR="008520ED" w:rsidRPr="006B24E0" w:rsidRDefault="008520ED" w:rsidP="008520ED">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51.00</w:t>
            </w:r>
          </w:p>
        </w:tc>
        <w:tc>
          <w:tcPr>
            <w:tcW w:w="1272" w:type="dxa"/>
            <w:tcBorders>
              <w:top w:val="nil"/>
              <w:left w:val="nil"/>
              <w:bottom w:val="single" w:sz="4" w:space="0" w:color="auto"/>
              <w:right w:val="single" w:sz="4" w:space="0" w:color="auto"/>
            </w:tcBorders>
            <w:shd w:val="clear" w:color="auto" w:fill="auto"/>
            <w:noWrap/>
            <w:vAlign w:val="center"/>
          </w:tcPr>
          <w:p w:rsidR="008520ED" w:rsidRPr="006B24E0" w:rsidRDefault="008520ED" w:rsidP="008520ED">
            <w:pPr>
              <w:widowControl/>
              <w:jc w:val="right"/>
              <w:rPr>
                <w:rFonts w:ascii="Times New Roman" w:hAnsi="Times New Roman" w:cs="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rsidR="008520ED" w:rsidRPr="006B24E0" w:rsidRDefault="008520ED" w:rsidP="008520ED">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50.00</w:t>
            </w:r>
          </w:p>
        </w:tc>
        <w:tc>
          <w:tcPr>
            <w:tcW w:w="1134" w:type="dxa"/>
            <w:tcBorders>
              <w:top w:val="nil"/>
              <w:left w:val="nil"/>
              <w:bottom w:val="single" w:sz="4" w:space="0" w:color="auto"/>
              <w:right w:val="single" w:sz="4" w:space="0" w:color="auto"/>
            </w:tcBorders>
            <w:shd w:val="clear" w:color="auto" w:fill="auto"/>
            <w:noWrap/>
            <w:vAlign w:val="center"/>
          </w:tcPr>
          <w:p w:rsidR="008520ED" w:rsidRPr="006B24E0" w:rsidRDefault="008520ED" w:rsidP="008520ED">
            <w:pPr>
              <w:widowControl/>
              <w:jc w:val="right"/>
              <w:rPr>
                <w:rFonts w:ascii="Times New Roman" w:hAnsi="Times New Roman" w:cs="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520ED" w:rsidRPr="006B24E0" w:rsidRDefault="008520ED" w:rsidP="008520ED">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50.00</w:t>
            </w:r>
          </w:p>
        </w:tc>
        <w:tc>
          <w:tcPr>
            <w:tcW w:w="1445" w:type="dxa"/>
            <w:tcBorders>
              <w:top w:val="nil"/>
              <w:left w:val="nil"/>
              <w:bottom w:val="single" w:sz="4" w:space="0" w:color="auto"/>
              <w:right w:val="single" w:sz="4" w:space="0" w:color="auto"/>
            </w:tcBorders>
            <w:shd w:val="clear" w:color="auto" w:fill="auto"/>
            <w:noWrap/>
            <w:vAlign w:val="center"/>
          </w:tcPr>
          <w:p w:rsidR="008520ED" w:rsidRPr="006B24E0" w:rsidRDefault="008520ED" w:rsidP="008520ED">
            <w:pPr>
              <w:widowControl/>
              <w:jc w:val="right"/>
              <w:rPr>
                <w:rFonts w:ascii="Times New Roman" w:hAnsi="Times New Roman" w:cs="Times New Roman"/>
                <w:kern w:val="0"/>
                <w:sz w:val="20"/>
                <w:szCs w:val="20"/>
              </w:rPr>
            </w:pPr>
            <w:r>
              <w:rPr>
                <w:rFonts w:ascii="Times New Roman" w:hAnsi="Times New Roman" w:cs="Times New Roman" w:hint="eastAsia"/>
                <w:kern w:val="0"/>
                <w:sz w:val="20"/>
                <w:szCs w:val="20"/>
              </w:rPr>
              <w:t>1.00</w:t>
            </w:r>
          </w:p>
        </w:tc>
      </w:tr>
    </w:tbl>
    <w:p w:rsidR="003B37BF" w:rsidRPr="006B24E0" w:rsidRDefault="003B37BF">
      <w:pPr>
        <w:rPr>
          <w:rFonts w:ascii="Times New Roman" w:eastAsia="方正仿宋_GBK" w:hAnsi="Times New Roman"/>
          <w:sz w:val="32"/>
          <w:szCs w:val="32"/>
        </w:rPr>
        <w:sectPr w:rsidR="003B37BF" w:rsidRPr="006B24E0">
          <w:pgSz w:w="16838" w:h="11906" w:orient="landscape"/>
          <w:pgMar w:top="1800" w:right="1440" w:bottom="1800" w:left="1440" w:header="851" w:footer="992" w:gutter="0"/>
          <w:cols w:space="720"/>
          <w:docGrid w:type="lines" w:linePitch="312"/>
        </w:sectPr>
      </w:pPr>
    </w:p>
    <w:p w:rsidR="003B37BF" w:rsidRPr="006B24E0" w:rsidRDefault="003B37BF">
      <w:pPr>
        <w:jc w:val="center"/>
        <w:rPr>
          <w:rFonts w:ascii="Times New Roman" w:hAnsi="Times New Roman"/>
          <w:b/>
          <w:sz w:val="84"/>
          <w:szCs w:val="84"/>
        </w:rPr>
      </w:pPr>
    </w:p>
    <w:p w:rsidR="003B37BF" w:rsidRPr="006B24E0" w:rsidRDefault="003B37BF">
      <w:pPr>
        <w:jc w:val="center"/>
        <w:rPr>
          <w:rFonts w:ascii="Times New Roman" w:hAnsi="Times New Roman"/>
          <w:b/>
          <w:sz w:val="84"/>
          <w:szCs w:val="84"/>
        </w:rPr>
      </w:pPr>
    </w:p>
    <w:p w:rsidR="003B37BF" w:rsidRPr="006B24E0" w:rsidRDefault="003B37BF">
      <w:pPr>
        <w:jc w:val="center"/>
        <w:rPr>
          <w:rFonts w:ascii="Times New Roman" w:hAnsi="Times New Roman"/>
          <w:b/>
          <w:sz w:val="84"/>
          <w:szCs w:val="84"/>
        </w:rPr>
      </w:pPr>
    </w:p>
    <w:p w:rsidR="003B37BF" w:rsidRPr="006B24E0" w:rsidRDefault="003B37BF">
      <w:pPr>
        <w:jc w:val="center"/>
        <w:rPr>
          <w:rFonts w:ascii="Times New Roman" w:hAnsi="Times New Roman"/>
          <w:b/>
          <w:sz w:val="84"/>
          <w:szCs w:val="84"/>
        </w:rPr>
      </w:pPr>
    </w:p>
    <w:p w:rsidR="003B37BF" w:rsidRPr="006B24E0" w:rsidRDefault="00907362">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rsidR="003B37BF" w:rsidRPr="00B6356B" w:rsidRDefault="007A4D6C">
      <w:pPr>
        <w:jc w:val="center"/>
        <w:rPr>
          <w:rFonts w:ascii="Times New Roman" w:hAnsi="Times New Roman"/>
          <w:b/>
          <w:sz w:val="72"/>
          <w:szCs w:val="80"/>
        </w:rPr>
      </w:pPr>
      <w:r w:rsidRPr="007A4D6C">
        <w:rPr>
          <w:rFonts w:ascii="Times New Roman" w:hAnsi="Times New Roman" w:hint="eastAsia"/>
          <w:b/>
          <w:sz w:val="72"/>
          <w:szCs w:val="80"/>
        </w:rPr>
        <w:t>深圳宝安机场海关</w:t>
      </w:r>
      <w:r w:rsidRPr="007A4D6C">
        <w:rPr>
          <w:rFonts w:ascii="Times New Roman" w:hAnsi="Times New Roman"/>
          <w:b/>
          <w:sz w:val="72"/>
          <w:szCs w:val="80"/>
        </w:rPr>
        <w:t>2023</w:t>
      </w:r>
      <w:r w:rsidRPr="007A4D6C">
        <w:rPr>
          <w:rFonts w:ascii="Times New Roman" w:hAnsi="Times New Roman" w:hint="eastAsia"/>
          <w:b/>
          <w:sz w:val="72"/>
          <w:szCs w:val="80"/>
        </w:rPr>
        <w:t>年</w:t>
      </w:r>
    </w:p>
    <w:p w:rsidR="003B37BF" w:rsidRPr="00B6356B" w:rsidRDefault="007A4D6C">
      <w:pPr>
        <w:jc w:val="center"/>
        <w:rPr>
          <w:rFonts w:ascii="Times New Roman" w:hAnsi="Times New Roman"/>
          <w:b/>
          <w:sz w:val="72"/>
          <w:szCs w:val="80"/>
        </w:rPr>
      </w:pPr>
      <w:r w:rsidRPr="007A4D6C">
        <w:rPr>
          <w:rFonts w:ascii="Times New Roman" w:hAnsi="Times New Roman" w:hint="eastAsia"/>
          <w:b/>
          <w:sz w:val="72"/>
          <w:szCs w:val="80"/>
        </w:rPr>
        <w:t>部门预算情况说明</w:t>
      </w:r>
    </w:p>
    <w:p w:rsidR="003B37BF" w:rsidRPr="006B24E0" w:rsidRDefault="007A4D6C">
      <w:pPr>
        <w:pStyle w:val="410"/>
        <w:spacing w:line="560" w:lineRule="exact"/>
        <w:rPr>
          <w:b/>
          <w:sz w:val="84"/>
          <w:szCs w:val="84"/>
        </w:rPr>
      </w:pPr>
      <w:r w:rsidRPr="007A4D6C">
        <w:rPr>
          <w:b/>
          <w:sz w:val="84"/>
          <w:szCs w:val="84"/>
        </w:rPr>
        <w:t xml:space="preserve"> </w:t>
      </w:r>
    </w:p>
    <w:p w:rsidR="003B37BF" w:rsidRPr="006B24E0" w:rsidRDefault="00907362">
      <w:pPr>
        <w:rPr>
          <w:rFonts w:ascii="Times New Roman" w:hAnsi="Times New Roman"/>
          <w:b/>
          <w:sz w:val="84"/>
          <w:szCs w:val="84"/>
        </w:rPr>
      </w:pPr>
      <w:r>
        <w:rPr>
          <w:rFonts w:ascii="Times New Roman" w:hAnsi="Times New Roman"/>
          <w:b/>
          <w:sz w:val="84"/>
          <w:szCs w:val="84"/>
        </w:rPr>
        <w:t xml:space="preserve"> </w:t>
      </w:r>
    </w:p>
    <w:p w:rsidR="003B37BF" w:rsidRPr="006B24E0" w:rsidRDefault="00907362">
      <w:pPr>
        <w:rPr>
          <w:rFonts w:ascii="Times New Roman" w:hAnsi="Times New Roman"/>
          <w:b/>
          <w:sz w:val="84"/>
          <w:szCs w:val="84"/>
        </w:rPr>
      </w:pPr>
      <w:r>
        <w:rPr>
          <w:rFonts w:ascii="Times New Roman" w:hAnsi="Times New Roman"/>
          <w:b/>
          <w:sz w:val="84"/>
          <w:szCs w:val="84"/>
        </w:rPr>
        <w:t xml:space="preserve"> </w:t>
      </w:r>
    </w:p>
    <w:p w:rsidR="003B37BF" w:rsidRPr="006B24E0" w:rsidRDefault="00907362">
      <w:pPr>
        <w:rPr>
          <w:rFonts w:ascii="Times New Roman" w:hAnsi="Times New Roman"/>
          <w:b/>
          <w:sz w:val="84"/>
          <w:szCs w:val="84"/>
        </w:rPr>
        <w:sectPr w:rsidR="003B37BF" w:rsidRPr="006B24E0">
          <w:pgSz w:w="11906" w:h="16838"/>
          <w:pgMar w:top="1440" w:right="1800" w:bottom="1440" w:left="1800" w:header="851" w:footer="992" w:gutter="0"/>
          <w:cols w:space="720"/>
          <w:docGrid w:type="lines" w:linePitch="312"/>
        </w:sectPr>
      </w:pPr>
      <w:r>
        <w:rPr>
          <w:rFonts w:ascii="Times New Roman" w:hAnsi="Times New Roman"/>
          <w:b/>
          <w:sz w:val="84"/>
          <w:szCs w:val="84"/>
        </w:rPr>
        <w:t xml:space="preserve"> </w:t>
      </w:r>
    </w:p>
    <w:p w:rsidR="003B37BF" w:rsidRPr="006B24E0" w:rsidRDefault="007A4D6C">
      <w:pPr>
        <w:pStyle w:val="410"/>
        <w:spacing w:line="560" w:lineRule="exact"/>
        <w:ind w:firstLineChars="200" w:firstLine="640"/>
        <w:rPr>
          <w:rFonts w:eastAsia="方正仿宋_GBK"/>
          <w:sz w:val="32"/>
          <w:szCs w:val="32"/>
        </w:rPr>
      </w:pPr>
      <w:r w:rsidRPr="007A4D6C">
        <w:rPr>
          <w:rFonts w:eastAsia="方正黑体_GBK" w:hint="eastAsia"/>
          <w:sz w:val="32"/>
          <w:szCs w:val="32"/>
        </w:rPr>
        <w:lastRenderedPageBreak/>
        <w:t>一、关于</w:t>
      </w:r>
      <w:r w:rsidR="00B6356B">
        <w:rPr>
          <w:rFonts w:eastAsia="方正黑体_GBK" w:hint="eastAsia"/>
          <w:sz w:val="32"/>
          <w:szCs w:val="32"/>
        </w:rPr>
        <w:t>深圳宝安机场</w:t>
      </w:r>
      <w:r w:rsidRPr="007A4D6C">
        <w:rPr>
          <w:rFonts w:eastAsia="方正黑体_GBK" w:hint="eastAsia"/>
          <w:sz w:val="32"/>
          <w:szCs w:val="32"/>
        </w:rPr>
        <w:t>海关</w:t>
      </w:r>
      <w:r w:rsidRPr="007A4D6C">
        <w:rPr>
          <w:rFonts w:eastAsia="方正黑体_GBK"/>
          <w:sz w:val="32"/>
          <w:szCs w:val="32"/>
        </w:rPr>
        <w:t>2023</w:t>
      </w:r>
      <w:r w:rsidRPr="007A4D6C">
        <w:rPr>
          <w:rFonts w:eastAsia="方正黑体_GBK" w:hint="eastAsia"/>
          <w:sz w:val="32"/>
          <w:szCs w:val="32"/>
        </w:rPr>
        <w:t>年收支预算情况的总体说明</w:t>
      </w:r>
    </w:p>
    <w:p w:rsidR="003B37BF" w:rsidRPr="006B24E0" w:rsidRDefault="007A4D6C">
      <w:pPr>
        <w:pStyle w:val="410"/>
        <w:spacing w:line="560" w:lineRule="exact"/>
        <w:ind w:firstLineChars="200" w:firstLine="640"/>
        <w:rPr>
          <w:rFonts w:eastAsia="方正仿宋_GBK"/>
          <w:sz w:val="32"/>
          <w:szCs w:val="32"/>
        </w:rPr>
      </w:pPr>
      <w:r w:rsidRPr="007A4D6C">
        <w:rPr>
          <w:rFonts w:eastAsia="方正仿宋_GBK" w:hint="eastAsia"/>
          <w:sz w:val="32"/>
          <w:szCs w:val="32"/>
        </w:rPr>
        <w:t>按照综合预算的原则，海关所有收入和支出均纳入部门预算管理。收入包括：一般公共预算拨款收入、事业收入、事业单位经营收入、其他收入、使用非财政拨款结余、上年结转；支出包括：一般公共服务支出、外交支出、公共安全支出、教育支出、社会保障和就业支出、卫生健康支出、住房保障支出。</w:t>
      </w:r>
      <w:r w:rsidR="008520ED">
        <w:rPr>
          <w:rFonts w:eastAsia="方正仿宋_GBK" w:hint="eastAsia"/>
          <w:sz w:val="32"/>
          <w:szCs w:val="32"/>
        </w:rPr>
        <w:t>深圳宝安机场</w:t>
      </w:r>
      <w:r w:rsidRPr="007A4D6C">
        <w:rPr>
          <w:rFonts w:eastAsia="方正仿宋_GBK" w:hint="eastAsia"/>
          <w:sz w:val="32"/>
          <w:szCs w:val="32"/>
        </w:rPr>
        <w:t>海关</w:t>
      </w:r>
      <w:r w:rsidRPr="007A4D6C">
        <w:rPr>
          <w:rFonts w:eastAsia="方正仿宋_GBK"/>
          <w:sz w:val="32"/>
          <w:szCs w:val="32"/>
        </w:rPr>
        <w:t>2023</w:t>
      </w:r>
      <w:r w:rsidRPr="007A4D6C">
        <w:rPr>
          <w:rFonts w:eastAsia="方正仿宋_GBK" w:hint="eastAsia"/>
          <w:sz w:val="32"/>
          <w:szCs w:val="32"/>
        </w:rPr>
        <w:t>年收支总预算</w:t>
      </w:r>
      <w:r w:rsidR="008520ED">
        <w:rPr>
          <w:rFonts w:eastAsia="方正仿宋_GBK" w:hint="eastAsia"/>
          <w:sz w:val="32"/>
          <w:szCs w:val="32"/>
        </w:rPr>
        <w:t>1440.30</w:t>
      </w:r>
      <w:r w:rsidRPr="007A4D6C">
        <w:rPr>
          <w:rFonts w:eastAsia="方正仿宋_GBK" w:hint="eastAsia"/>
          <w:sz w:val="32"/>
          <w:szCs w:val="32"/>
        </w:rPr>
        <w:t>万元。</w:t>
      </w:r>
    </w:p>
    <w:p w:rsidR="003B37BF" w:rsidRPr="006B24E0" w:rsidRDefault="007A4D6C">
      <w:pPr>
        <w:pStyle w:val="410"/>
        <w:spacing w:line="560" w:lineRule="exact"/>
        <w:ind w:firstLineChars="200" w:firstLine="640"/>
        <w:rPr>
          <w:rFonts w:eastAsia="方正黑体_GBK"/>
          <w:sz w:val="32"/>
          <w:szCs w:val="32"/>
        </w:rPr>
      </w:pPr>
      <w:r w:rsidRPr="007A4D6C">
        <w:rPr>
          <w:rFonts w:eastAsia="方正黑体_GBK" w:hint="eastAsia"/>
          <w:sz w:val="32"/>
          <w:szCs w:val="32"/>
        </w:rPr>
        <w:t>二、关于</w:t>
      </w:r>
      <w:r w:rsidR="00B6356B">
        <w:rPr>
          <w:rFonts w:eastAsia="方正黑体_GBK" w:hint="eastAsia"/>
          <w:sz w:val="32"/>
          <w:szCs w:val="32"/>
        </w:rPr>
        <w:t>深圳宝安机场</w:t>
      </w:r>
      <w:r w:rsidRPr="007A4D6C">
        <w:rPr>
          <w:rFonts w:eastAsia="方正黑体_GBK" w:hint="eastAsia"/>
          <w:sz w:val="32"/>
          <w:szCs w:val="32"/>
        </w:rPr>
        <w:t>海关</w:t>
      </w:r>
      <w:r w:rsidRPr="007A4D6C">
        <w:rPr>
          <w:rFonts w:eastAsia="方正黑体_GBK"/>
          <w:sz w:val="32"/>
          <w:szCs w:val="32"/>
        </w:rPr>
        <w:t>2023</w:t>
      </w:r>
      <w:r w:rsidRPr="007A4D6C">
        <w:rPr>
          <w:rFonts w:eastAsia="方正黑体_GBK" w:hint="eastAsia"/>
          <w:sz w:val="32"/>
          <w:szCs w:val="32"/>
        </w:rPr>
        <w:t>年收入预算情况说明</w:t>
      </w:r>
    </w:p>
    <w:p w:rsidR="003B37BF" w:rsidRPr="006B24E0" w:rsidRDefault="00B6356B" w:rsidP="00B6356B">
      <w:pPr>
        <w:pStyle w:val="410"/>
        <w:spacing w:line="560" w:lineRule="exact"/>
        <w:ind w:firstLineChars="200" w:firstLine="640"/>
        <w:rPr>
          <w:rFonts w:eastAsia="方正仿宋_GBK"/>
          <w:sz w:val="32"/>
          <w:szCs w:val="32"/>
        </w:rPr>
      </w:pPr>
      <w:r w:rsidRPr="00B6356B">
        <w:rPr>
          <w:rFonts w:eastAsia="方正仿宋_GBK" w:hint="eastAsia"/>
          <w:sz w:val="32"/>
          <w:szCs w:val="32"/>
        </w:rPr>
        <w:t>深圳宝安机场</w:t>
      </w:r>
      <w:r w:rsidR="007A4D6C" w:rsidRPr="007A4D6C">
        <w:rPr>
          <w:rFonts w:eastAsia="方正仿宋_GBK" w:hint="eastAsia"/>
          <w:sz w:val="32"/>
          <w:szCs w:val="32"/>
        </w:rPr>
        <w:t>海关</w:t>
      </w:r>
      <w:r w:rsidR="007A4D6C" w:rsidRPr="007A4D6C">
        <w:rPr>
          <w:rFonts w:eastAsia="方正仿宋_GBK"/>
          <w:sz w:val="32"/>
          <w:szCs w:val="32"/>
        </w:rPr>
        <w:t>2023</w:t>
      </w:r>
      <w:r w:rsidR="007A4D6C" w:rsidRPr="007A4D6C">
        <w:rPr>
          <w:rFonts w:eastAsia="方正仿宋_GBK" w:hint="eastAsia"/>
          <w:sz w:val="32"/>
          <w:szCs w:val="32"/>
        </w:rPr>
        <w:t>年收入预算</w:t>
      </w:r>
      <w:r w:rsidR="008520ED">
        <w:rPr>
          <w:rFonts w:eastAsia="方正仿宋_GBK" w:hint="eastAsia"/>
          <w:sz w:val="32"/>
          <w:szCs w:val="32"/>
        </w:rPr>
        <w:t>1440.30</w:t>
      </w:r>
      <w:r w:rsidR="007A4D6C" w:rsidRPr="007A4D6C">
        <w:rPr>
          <w:rFonts w:eastAsia="方正仿宋_GBK" w:hint="eastAsia"/>
          <w:sz w:val="32"/>
          <w:szCs w:val="32"/>
        </w:rPr>
        <w:t>万元，其中：上年结转</w:t>
      </w:r>
      <w:r w:rsidR="007A4D6C" w:rsidRPr="007A4D6C">
        <w:rPr>
          <w:rFonts w:eastAsia="方正仿宋_GBK"/>
          <w:sz w:val="32"/>
          <w:szCs w:val="32"/>
        </w:rPr>
        <w:t xml:space="preserve"> </w:t>
      </w:r>
      <w:r w:rsidR="008520ED">
        <w:rPr>
          <w:rFonts w:eastAsia="方正仿宋_GBK" w:hint="eastAsia"/>
          <w:sz w:val="32"/>
          <w:szCs w:val="32"/>
        </w:rPr>
        <w:t>122</w:t>
      </w:r>
      <w:r w:rsidR="007A4D6C" w:rsidRPr="007A4D6C">
        <w:rPr>
          <w:rFonts w:eastAsia="方正仿宋_GBK"/>
          <w:sz w:val="32"/>
          <w:szCs w:val="32"/>
        </w:rPr>
        <w:t>.8</w:t>
      </w:r>
      <w:r w:rsidR="008520ED">
        <w:rPr>
          <w:rFonts w:eastAsia="方正仿宋_GBK" w:hint="eastAsia"/>
          <w:sz w:val="32"/>
          <w:szCs w:val="32"/>
        </w:rPr>
        <w:t>0</w:t>
      </w:r>
      <w:r w:rsidR="007A4D6C" w:rsidRPr="007A4D6C">
        <w:rPr>
          <w:rFonts w:eastAsia="方正仿宋_GBK"/>
          <w:sz w:val="32"/>
          <w:szCs w:val="32"/>
        </w:rPr>
        <w:t xml:space="preserve"> </w:t>
      </w:r>
      <w:r w:rsidR="007A4D6C" w:rsidRPr="007A4D6C">
        <w:rPr>
          <w:rFonts w:eastAsia="方正仿宋_GBK" w:hint="eastAsia"/>
          <w:sz w:val="32"/>
          <w:szCs w:val="32"/>
        </w:rPr>
        <w:t>万元，占</w:t>
      </w:r>
      <w:r w:rsidR="006A7F76">
        <w:rPr>
          <w:rFonts w:eastAsia="方正仿宋_GBK" w:hint="eastAsia"/>
          <w:sz w:val="32"/>
          <w:szCs w:val="32"/>
        </w:rPr>
        <w:t>6.68</w:t>
      </w:r>
      <w:r w:rsidR="007A4D6C" w:rsidRPr="007A4D6C">
        <w:rPr>
          <w:rFonts w:eastAsia="方正仿宋_GBK"/>
          <w:sz w:val="32"/>
          <w:szCs w:val="32"/>
        </w:rPr>
        <w:t>%</w:t>
      </w:r>
      <w:r w:rsidR="007A4D6C" w:rsidRPr="007A4D6C">
        <w:rPr>
          <w:rFonts w:eastAsia="方正仿宋_GBK" w:hint="eastAsia"/>
          <w:sz w:val="32"/>
          <w:szCs w:val="32"/>
        </w:rPr>
        <w:t>；一般公共预算财政拨款</w:t>
      </w:r>
      <w:r w:rsidR="007A4D6C" w:rsidRPr="007A4D6C">
        <w:rPr>
          <w:rFonts w:eastAsia="方正仿宋_GBK"/>
          <w:sz w:val="32"/>
          <w:szCs w:val="32"/>
        </w:rPr>
        <w:t xml:space="preserve">  </w:t>
      </w:r>
      <w:r w:rsidR="008520ED">
        <w:rPr>
          <w:rFonts w:eastAsia="方正仿宋_GBK" w:hint="eastAsia"/>
          <w:sz w:val="32"/>
          <w:szCs w:val="32"/>
        </w:rPr>
        <w:t>917.5</w:t>
      </w:r>
      <w:r w:rsidR="007A4D6C" w:rsidRPr="007A4D6C">
        <w:rPr>
          <w:rFonts w:eastAsia="方正仿宋_GBK" w:hint="eastAsia"/>
          <w:sz w:val="32"/>
          <w:szCs w:val="32"/>
        </w:rPr>
        <w:t>万元，占</w:t>
      </w:r>
      <w:r w:rsidR="006A7F76">
        <w:rPr>
          <w:rFonts w:eastAsia="方正仿宋_GBK" w:hint="eastAsia"/>
          <w:sz w:val="32"/>
          <w:szCs w:val="32"/>
        </w:rPr>
        <w:t>88.28</w:t>
      </w:r>
      <w:r w:rsidR="007A4D6C" w:rsidRPr="007A4D6C">
        <w:rPr>
          <w:rFonts w:eastAsia="方正仿宋_GBK"/>
          <w:sz w:val="32"/>
          <w:szCs w:val="32"/>
        </w:rPr>
        <w:t>%</w:t>
      </w:r>
      <w:r w:rsidR="007A4D6C" w:rsidRPr="007A4D6C">
        <w:rPr>
          <w:rFonts w:eastAsia="方正仿宋_GBK" w:hint="eastAsia"/>
          <w:sz w:val="32"/>
          <w:szCs w:val="32"/>
        </w:rPr>
        <w:t>；其他收入</w:t>
      </w:r>
      <w:r w:rsidR="008520ED">
        <w:rPr>
          <w:rFonts w:eastAsia="方正仿宋_GBK" w:hint="eastAsia"/>
          <w:sz w:val="32"/>
          <w:szCs w:val="32"/>
        </w:rPr>
        <w:t>400.00</w:t>
      </w:r>
      <w:r w:rsidR="007A4D6C" w:rsidRPr="007A4D6C">
        <w:rPr>
          <w:rFonts w:eastAsia="方正仿宋_GBK" w:hint="eastAsia"/>
          <w:sz w:val="32"/>
          <w:szCs w:val="32"/>
        </w:rPr>
        <w:t>万元，占</w:t>
      </w:r>
      <w:r w:rsidR="006A7F76">
        <w:rPr>
          <w:rFonts w:eastAsia="方正仿宋_GBK" w:hint="eastAsia"/>
          <w:sz w:val="32"/>
          <w:szCs w:val="32"/>
        </w:rPr>
        <w:t>5.04</w:t>
      </w:r>
      <w:r w:rsidR="007A4D6C" w:rsidRPr="007A4D6C">
        <w:rPr>
          <w:rFonts w:eastAsia="方正仿宋_GBK"/>
          <w:sz w:val="32"/>
          <w:szCs w:val="32"/>
        </w:rPr>
        <w:t>%</w:t>
      </w:r>
      <w:r w:rsidR="007A4D6C" w:rsidRPr="007A4D6C">
        <w:rPr>
          <w:rFonts w:eastAsia="方正仿宋_GBK" w:hint="eastAsia"/>
          <w:sz w:val="32"/>
          <w:szCs w:val="32"/>
        </w:rPr>
        <w:t>。</w:t>
      </w:r>
    </w:p>
    <w:p w:rsidR="007A4D6C" w:rsidRDefault="00EC1C81">
      <w:pPr>
        <w:pStyle w:val="410"/>
        <w:spacing w:line="560" w:lineRule="exact"/>
        <w:ind w:firstLineChars="200" w:firstLine="420"/>
        <w:rPr>
          <w:rFonts w:eastAsia="方正黑体_GBK"/>
          <w:sz w:val="32"/>
          <w:szCs w:val="32"/>
        </w:rP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4533900</wp:posOffset>
            </wp:positionV>
            <wp:extent cx="4371975" cy="2676525"/>
            <wp:effectExtent l="19050" t="0" r="9525" b="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907362">
        <w:rPr>
          <w:rFonts w:eastAsia="方正黑体_GBK" w:hint="eastAsia"/>
          <w:sz w:val="32"/>
          <w:szCs w:val="32"/>
        </w:rPr>
        <w:t>三、关于</w:t>
      </w:r>
      <w:r w:rsidR="007A4D6C" w:rsidRPr="007A4D6C">
        <w:rPr>
          <w:rFonts w:eastAsia="方正黑体_GBK" w:hint="eastAsia"/>
          <w:sz w:val="32"/>
          <w:szCs w:val="32"/>
        </w:rPr>
        <w:t>深圳宝安机场</w:t>
      </w:r>
      <w:r w:rsidR="00907362">
        <w:rPr>
          <w:rFonts w:eastAsia="方正黑体_GBK" w:hint="eastAsia"/>
          <w:sz w:val="32"/>
          <w:szCs w:val="32"/>
        </w:rPr>
        <w:t>海关</w:t>
      </w:r>
      <w:r w:rsidR="00907362">
        <w:rPr>
          <w:rFonts w:eastAsia="方正黑体_GBK"/>
          <w:sz w:val="32"/>
          <w:szCs w:val="32"/>
        </w:rPr>
        <w:t>2023</w:t>
      </w:r>
      <w:r w:rsidR="00907362">
        <w:rPr>
          <w:rFonts w:eastAsia="方正黑体_GBK" w:hint="eastAsia"/>
          <w:sz w:val="32"/>
          <w:szCs w:val="32"/>
        </w:rPr>
        <w:t>年支出预算情况说明</w:t>
      </w:r>
    </w:p>
    <w:p w:rsidR="003B37BF" w:rsidRDefault="00B6356B" w:rsidP="00B6356B">
      <w:pPr>
        <w:pStyle w:val="410"/>
        <w:spacing w:line="560" w:lineRule="exact"/>
        <w:ind w:firstLineChars="200" w:firstLine="640"/>
        <w:rPr>
          <w:rFonts w:eastAsia="方正仿宋_GBK"/>
          <w:sz w:val="32"/>
          <w:szCs w:val="32"/>
        </w:rPr>
      </w:pPr>
      <w:r w:rsidRPr="00B6356B">
        <w:rPr>
          <w:rFonts w:eastAsia="方正仿宋_GBK" w:hint="eastAsia"/>
          <w:sz w:val="32"/>
          <w:szCs w:val="32"/>
        </w:rPr>
        <w:t>深圳宝安机场</w:t>
      </w:r>
      <w:r w:rsidR="00907362">
        <w:rPr>
          <w:rFonts w:eastAsia="方正仿宋_GBK" w:hint="eastAsia"/>
          <w:sz w:val="32"/>
          <w:szCs w:val="32"/>
        </w:rPr>
        <w:t>海关</w:t>
      </w:r>
      <w:r w:rsidR="00907362">
        <w:rPr>
          <w:rFonts w:eastAsia="方正仿宋_GBK"/>
          <w:sz w:val="32"/>
          <w:szCs w:val="32"/>
        </w:rPr>
        <w:t>2023</w:t>
      </w:r>
      <w:r w:rsidR="00907362">
        <w:rPr>
          <w:rFonts w:eastAsia="方正仿宋_GBK" w:hint="eastAsia"/>
          <w:sz w:val="32"/>
          <w:szCs w:val="32"/>
        </w:rPr>
        <w:t>年支出预算</w:t>
      </w:r>
      <w:r w:rsidR="006A7F76">
        <w:rPr>
          <w:rFonts w:eastAsia="方正仿宋_GBK" w:hint="eastAsia"/>
          <w:sz w:val="32"/>
          <w:szCs w:val="32"/>
        </w:rPr>
        <w:t>1440.30</w:t>
      </w:r>
      <w:r w:rsidR="00907362">
        <w:rPr>
          <w:rFonts w:eastAsia="方正仿宋_GBK" w:hint="eastAsia"/>
          <w:sz w:val="32"/>
          <w:szCs w:val="32"/>
        </w:rPr>
        <w:t>万元，其中：</w:t>
      </w:r>
      <w:r w:rsidR="00EC1C81">
        <w:rPr>
          <w:rFonts w:eastAsia="方正仿宋_GBK"/>
          <w:noProof/>
          <w:sz w:val="32"/>
          <w:szCs w:val="32"/>
        </w:rPr>
        <w:lastRenderedPageBreak/>
        <w:drawing>
          <wp:anchor distT="0" distB="0" distL="114300" distR="114300" simplePos="0" relativeHeight="251659264" behindDoc="0" locked="0" layoutInCell="1" allowOverlap="1">
            <wp:simplePos x="0" y="0"/>
            <wp:positionH relativeFrom="column">
              <wp:posOffset>676275</wp:posOffset>
            </wp:positionH>
            <wp:positionV relativeFrom="paragraph">
              <wp:posOffset>781050</wp:posOffset>
            </wp:positionV>
            <wp:extent cx="4029075" cy="2743200"/>
            <wp:effectExtent l="19050" t="0" r="9525" b="0"/>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907362">
        <w:rPr>
          <w:rFonts w:eastAsia="方正仿宋_GBK" w:hint="eastAsia"/>
          <w:sz w:val="32"/>
          <w:szCs w:val="32"/>
        </w:rPr>
        <w:t>基本支出</w:t>
      </w:r>
      <w:r w:rsidR="00895F33">
        <w:rPr>
          <w:rFonts w:eastAsia="方正仿宋_GBK" w:hint="eastAsia"/>
          <w:sz w:val="32"/>
          <w:szCs w:val="32"/>
        </w:rPr>
        <w:t>1188.66</w:t>
      </w:r>
      <w:r w:rsidR="00907362">
        <w:rPr>
          <w:rFonts w:eastAsia="方正仿宋_GBK" w:hint="eastAsia"/>
          <w:sz w:val="32"/>
          <w:szCs w:val="32"/>
        </w:rPr>
        <w:t>万元，占</w:t>
      </w:r>
      <w:r w:rsidR="00907362">
        <w:rPr>
          <w:rFonts w:eastAsia="方正仿宋_GBK"/>
          <w:sz w:val="32"/>
          <w:szCs w:val="32"/>
        </w:rPr>
        <w:t>84.66%</w:t>
      </w:r>
      <w:r w:rsidR="00907362">
        <w:rPr>
          <w:rFonts w:eastAsia="方正仿宋_GBK" w:hint="eastAsia"/>
          <w:sz w:val="32"/>
          <w:szCs w:val="32"/>
        </w:rPr>
        <w:t>；项目支出</w:t>
      </w:r>
      <w:r w:rsidR="00895F33">
        <w:rPr>
          <w:rFonts w:eastAsia="方正仿宋_GBK" w:hint="eastAsia"/>
          <w:sz w:val="32"/>
          <w:szCs w:val="32"/>
        </w:rPr>
        <w:t>251.64</w:t>
      </w:r>
      <w:r w:rsidR="00907362">
        <w:rPr>
          <w:rFonts w:eastAsia="方正仿宋_GBK" w:hint="eastAsia"/>
          <w:sz w:val="32"/>
          <w:szCs w:val="32"/>
        </w:rPr>
        <w:t>万元，占</w:t>
      </w:r>
      <w:r w:rsidR="00907362">
        <w:rPr>
          <w:rFonts w:eastAsia="方正仿宋_GBK"/>
          <w:sz w:val="32"/>
          <w:szCs w:val="32"/>
        </w:rPr>
        <w:t>15.34%</w:t>
      </w:r>
      <w:r w:rsidR="00907362">
        <w:rPr>
          <w:rFonts w:eastAsia="方正仿宋_GBK" w:hint="eastAsia"/>
          <w:sz w:val="32"/>
          <w:szCs w:val="32"/>
        </w:rPr>
        <w:t>。</w:t>
      </w:r>
    </w:p>
    <w:p w:rsidR="007A4D6C" w:rsidRDefault="007A4D6C" w:rsidP="00854CA3">
      <w:pPr>
        <w:pStyle w:val="410"/>
        <w:spacing w:line="560" w:lineRule="exact"/>
        <w:ind w:firstLineChars="200" w:firstLine="640"/>
        <w:rPr>
          <w:sz w:val="32"/>
          <w:szCs w:val="32"/>
        </w:rPr>
      </w:pPr>
    </w:p>
    <w:p w:rsidR="003B37BF" w:rsidRPr="006B24E0" w:rsidRDefault="00907362">
      <w:pPr>
        <w:pStyle w:val="410"/>
        <w:spacing w:line="560" w:lineRule="exact"/>
        <w:ind w:firstLineChars="200" w:firstLine="640"/>
        <w:rPr>
          <w:rFonts w:eastAsia="方正黑体_GBK"/>
          <w:sz w:val="32"/>
          <w:szCs w:val="32"/>
        </w:rPr>
      </w:pPr>
      <w:r>
        <w:rPr>
          <w:rFonts w:eastAsia="方正黑体_GBK" w:hint="eastAsia"/>
          <w:sz w:val="32"/>
          <w:szCs w:val="32"/>
        </w:rPr>
        <w:t>四、关于</w:t>
      </w:r>
      <w:r w:rsidR="00B6356B">
        <w:rPr>
          <w:rFonts w:eastAsia="方正黑体_GBK" w:hint="eastAsia"/>
          <w:sz w:val="32"/>
          <w:szCs w:val="32"/>
        </w:rPr>
        <w:t>深圳宝安机场</w:t>
      </w:r>
      <w:r>
        <w:rPr>
          <w:rFonts w:eastAsia="方正黑体_GBK" w:hint="eastAsia"/>
          <w:sz w:val="32"/>
          <w:szCs w:val="32"/>
        </w:rPr>
        <w:t>海关</w:t>
      </w:r>
      <w:r>
        <w:rPr>
          <w:rFonts w:eastAsia="方正黑体_GBK"/>
          <w:sz w:val="32"/>
          <w:szCs w:val="32"/>
        </w:rPr>
        <w:t>2023</w:t>
      </w:r>
      <w:r>
        <w:rPr>
          <w:rFonts w:eastAsia="方正黑体_GBK" w:hint="eastAsia"/>
          <w:sz w:val="32"/>
          <w:szCs w:val="32"/>
        </w:rPr>
        <w:t>年财政拨款收支预算情况的总体说明</w:t>
      </w:r>
    </w:p>
    <w:p w:rsidR="003B37BF" w:rsidRPr="006B24E0" w:rsidRDefault="00B6356B" w:rsidP="00B6356B">
      <w:pPr>
        <w:spacing w:line="560" w:lineRule="exact"/>
        <w:ind w:firstLineChars="200" w:firstLine="640"/>
        <w:rPr>
          <w:rFonts w:ascii="Times New Roman" w:eastAsia="方正仿宋_GBK" w:hAnsi="Times New Roman"/>
          <w:sz w:val="32"/>
          <w:szCs w:val="32"/>
        </w:rPr>
      </w:pPr>
      <w:r w:rsidRPr="00B6356B">
        <w:rPr>
          <w:rFonts w:ascii="Times New Roman" w:eastAsia="方正仿宋_GBK" w:hAnsi="Times New Roman" w:hint="eastAsia"/>
          <w:sz w:val="32"/>
          <w:szCs w:val="32"/>
        </w:rPr>
        <w:t>深圳宝安机场</w:t>
      </w:r>
      <w:r w:rsidR="00EC1C81">
        <w:rPr>
          <w:rFonts w:ascii="Times New Roman" w:eastAsia="方正仿宋_GBK" w:hAnsi="Times New Roman"/>
          <w:noProof/>
          <w:sz w:val="32"/>
          <w:szCs w:val="32"/>
        </w:rPr>
        <w:drawing>
          <wp:anchor distT="0" distB="0" distL="114300" distR="114300" simplePos="0" relativeHeight="251660288" behindDoc="0" locked="0" layoutInCell="1" allowOverlap="1">
            <wp:simplePos x="0" y="0"/>
            <wp:positionH relativeFrom="column">
              <wp:posOffset>428625</wp:posOffset>
            </wp:positionH>
            <wp:positionV relativeFrom="paragraph">
              <wp:posOffset>1943100</wp:posOffset>
            </wp:positionV>
            <wp:extent cx="4029075" cy="2743200"/>
            <wp:effectExtent l="19050" t="0" r="9525" b="0"/>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7A4D6C" w:rsidRPr="007A4D6C">
        <w:rPr>
          <w:rFonts w:ascii="Times New Roman" w:eastAsia="方正仿宋_GBK" w:hAnsi="Times New Roman" w:hint="eastAsia"/>
          <w:sz w:val="32"/>
          <w:szCs w:val="32"/>
        </w:rPr>
        <w:t>海关</w:t>
      </w:r>
      <w:r w:rsidR="007A4D6C" w:rsidRPr="007A4D6C">
        <w:rPr>
          <w:rFonts w:ascii="Times New Roman" w:eastAsia="方正仿宋_GBK" w:hAnsi="Times New Roman"/>
          <w:sz w:val="32"/>
          <w:szCs w:val="32"/>
        </w:rPr>
        <w:t>2023</w:t>
      </w:r>
      <w:r w:rsidR="007A4D6C" w:rsidRPr="007A4D6C">
        <w:rPr>
          <w:rFonts w:ascii="Times New Roman" w:eastAsia="方正仿宋_GBK" w:hAnsi="Times New Roman" w:hint="eastAsia"/>
          <w:sz w:val="32"/>
          <w:szCs w:val="32"/>
        </w:rPr>
        <w:t>年财政拨款收支总预算</w:t>
      </w:r>
      <w:r w:rsidR="00895F33">
        <w:rPr>
          <w:rFonts w:ascii="Times New Roman" w:eastAsia="方正仿宋_GBK" w:hAnsi="Times New Roman" w:hint="eastAsia"/>
          <w:sz w:val="32"/>
          <w:szCs w:val="32"/>
        </w:rPr>
        <w:t>993.14</w:t>
      </w:r>
      <w:r w:rsidR="007A4D6C" w:rsidRPr="007A4D6C">
        <w:rPr>
          <w:rFonts w:ascii="Times New Roman" w:eastAsia="方正仿宋_GBK" w:hAnsi="Times New Roman" w:hint="eastAsia"/>
          <w:sz w:val="32"/>
          <w:szCs w:val="32"/>
        </w:rPr>
        <w:t>万元。收入全部为一般公共预算拨款，无政府性基金预算拨款和国有资本经营预算拨款。收入包括：一般公共预算当年财政拨款收入</w:t>
      </w:r>
      <w:r w:rsidR="00895F33">
        <w:rPr>
          <w:rFonts w:ascii="Times New Roman" w:eastAsia="方正仿宋_GBK" w:hAnsi="Times New Roman" w:hint="eastAsia"/>
          <w:sz w:val="32"/>
          <w:szCs w:val="32"/>
        </w:rPr>
        <w:t>917.50</w:t>
      </w:r>
      <w:r w:rsidR="007A4D6C" w:rsidRPr="007A4D6C">
        <w:rPr>
          <w:rFonts w:ascii="Times New Roman" w:eastAsia="方正仿宋_GBK" w:hAnsi="Times New Roman" w:hint="eastAsia"/>
          <w:sz w:val="32"/>
          <w:szCs w:val="32"/>
        </w:rPr>
        <w:t>万元、上年结转</w:t>
      </w:r>
      <w:r w:rsidR="00895F33">
        <w:rPr>
          <w:rFonts w:ascii="Times New Roman" w:eastAsia="方正仿宋_GBK" w:hAnsi="Times New Roman" w:hint="eastAsia"/>
          <w:sz w:val="32"/>
          <w:szCs w:val="32"/>
        </w:rPr>
        <w:t>75.64</w:t>
      </w:r>
      <w:r w:rsidR="007A4D6C" w:rsidRPr="007A4D6C">
        <w:rPr>
          <w:rFonts w:ascii="Times New Roman" w:eastAsia="方正仿宋_GBK" w:hAnsi="Times New Roman" w:hint="eastAsia"/>
          <w:sz w:val="32"/>
          <w:szCs w:val="32"/>
        </w:rPr>
        <w:t>万元。支出包括：一般公共服务支出</w:t>
      </w:r>
      <w:r w:rsidR="00895F33">
        <w:rPr>
          <w:rFonts w:ascii="Times New Roman" w:eastAsia="方正仿宋_GBK" w:hAnsi="Times New Roman" w:hint="eastAsia"/>
          <w:sz w:val="32"/>
          <w:szCs w:val="32"/>
        </w:rPr>
        <w:t>933.14</w:t>
      </w:r>
      <w:r w:rsidR="007A4D6C" w:rsidRPr="007A4D6C">
        <w:rPr>
          <w:rFonts w:ascii="Times New Roman" w:eastAsia="方正仿宋_GBK" w:hAnsi="Times New Roman" w:hint="eastAsia"/>
          <w:sz w:val="32"/>
          <w:szCs w:val="32"/>
        </w:rPr>
        <w:t>万元。</w:t>
      </w:r>
    </w:p>
    <w:p w:rsidR="007A4D6C" w:rsidRDefault="007A4D6C">
      <w:pPr>
        <w:spacing w:line="560" w:lineRule="exact"/>
        <w:ind w:firstLineChars="200" w:firstLine="640"/>
        <w:rPr>
          <w:rFonts w:ascii="Times New Roman" w:eastAsia="方正黑体_GBK" w:hAnsi="Times New Roman"/>
          <w:sz w:val="32"/>
          <w:szCs w:val="32"/>
        </w:rPr>
      </w:pPr>
    </w:p>
    <w:p w:rsidR="007A4D6C" w:rsidRDefault="007A4D6C">
      <w:pPr>
        <w:spacing w:line="560" w:lineRule="exact"/>
        <w:ind w:firstLineChars="200" w:firstLine="640"/>
        <w:rPr>
          <w:rFonts w:ascii="Times New Roman" w:eastAsia="方正黑体_GBK" w:hAnsi="Times New Roman"/>
          <w:sz w:val="32"/>
          <w:szCs w:val="32"/>
        </w:rPr>
      </w:pPr>
    </w:p>
    <w:p w:rsidR="007A4D6C" w:rsidRDefault="00907362" w:rsidP="00854CA3">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w:t>
      </w:r>
      <w:r w:rsidR="00B6356B">
        <w:rPr>
          <w:rFonts w:eastAsia="方正黑体_GBK" w:hint="eastAsia"/>
          <w:sz w:val="32"/>
          <w:szCs w:val="32"/>
        </w:rPr>
        <w:t>深圳宝安机场</w:t>
      </w:r>
      <w:r>
        <w:rPr>
          <w:rFonts w:ascii="Times New Roman" w:eastAsia="方正黑体_GBK" w:hAnsi="Times New Roman" w:hint="eastAsia"/>
          <w:sz w:val="32"/>
          <w:szCs w:val="32"/>
        </w:rPr>
        <w:t>海关</w:t>
      </w:r>
      <w:r>
        <w:rPr>
          <w:rFonts w:ascii="Times New Roman" w:eastAsia="方正黑体_GBK" w:hAnsi="Times New Roman"/>
          <w:sz w:val="32"/>
          <w:szCs w:val="32"/>
        </w:rPr>
        <w:t>2023</w:t>
      </w:r>
      <w:r>
        <w:rPr>
          <w:rFonts w:ascii="Times New Roman" w:eastAsia="方正黑体_GBK" w:hAnsi="Times New Roman" w:hint="eastAsia"/>
          <w:sz w:val="32"/>
          <w:szCs w:val="32"/>
        </w:rPr>
        <w:t>年一般公共预算当年财政拨款情况说明</w:t>
      </w:r>
    </w:p>
    <w:p w:rsidR="003B37BF" w:rsidRPr="006B24E0" w:rsidRDefault="00907362" w:rsidP="006B24E0">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rsidR="003B37BF" w:rsidRPr="006B24E0" w:rsidRDefault="00895F33">
      <w:pPr>
        <w:spacing w:line="560" w:lineRule="exact"/>
        <w:ind w:firstLineChars="200" w:firstLine="640"/>
        <w:rPr>
          <w:rFonts w:ascii="Times New Roman" w:hAnsi="Times New Roman"/>
          <w:szCs w:val="21"/>
        </w:rPr>
      </w:pPr>
      <w:r>
        <w:rPr>
          <w:rFonts w:ascii="Times New Roman" w:eastAsia="方正仿宋_GBK" w:hAnsi="Times New Roman" w:hint="eastAsia"/>
          <w:sz w:val="32"/>
          <w:szCs w:val="32"/>
        </w:rPr>
        <w:t>深圳宝安机场海关</w:t>
      </w:r>
      <w:r w:rsidR="00907362">
        <w:rPr>
          <w:rFonts w:ascii="Times New Roman" w:eastAsia="方正仿宋_GBK" w:hAnsi="Times New Roman"/>
          <w:sz w:val="32"/>
          <w:szCs w:val="32"/>
        </w:rPr>
        <w:t>2023</w:t>
      </w:r>
      <w:r w:rsidR="00907362">
        <w:rPr>
          <w:rFonts w:ascii="Times New Roman" w:eastAsia="方正仿宋_GBK" w:hAnsi="Times New Roman" w:hint="eastAsia"/>
          <w:sz w:val="32"/>
          <w:szCs w:val="32"/>
        </w:rPr>
        <w:t>年一般公共预算当年财政拨款预算</w:t>
      </w:r>
      <w:r>
        <w:rPr>
          <w:rFonts w:ascii="Times New Roman" w:eastAsia="方正仿宋_GBK" w:hAnsi="Times New Roman" w:hint="eastAsia"/>
          <w:sz w:val="32"/>
          <w:szCs w:val="32"/>
        </w:rPr>
        <w:t>917.50</w:t>
      </w:r>
      <w:r w:rsidR="00907362">
        <w:rPr>
          <w:rFonts w:ascii="Times New Roman" w:eastAsia="方正仿宋_GBK" w:hAnsi="Times New Roman" w:hint="eastAsia"/>
          <w:sz w:val="32"/>
          <w:szCs w:val="32"/>
        </w:rPr>
        <w:t>万元，比</w:t>
      </w:r>
      <w:r w:rsidR="00907362">
        <w:rPr>
          <w:rFonts w:ascii="Times New Roman" w:eastAsia="方正仿宋_GBK" w:hAnsi="Times New Roman"/>
          <w:sz w:val="32"/>
          <w:szCs w:val="32"/>
        </w:rPr>
        <w:t>2022</w:t>
      </w:r>
      <w:r w:rsidR="00907362">
        <w:rPr>
          <w:rFonts w:ascii="Times New Roman" w:eastAsia="方正仿宋_GBK" w:hAnsi="Times New Roman" w:hint="eastAsia"/>
          <w:sz w:val="32"/>
          <w:szCs w:val="32"/>
        </w:rPr>
        <w:t>年执行数</w:t>
      </w:r>
      <w:r>
        <w:rPr>
          <w:rFonts w:ascii="Times New Roman" w:eastAsia="方正仿宋_GBK" w:hAnsi="Times New Roman" w:hint="eastAsia"/>
          <w:sz w:val="32"/>
          <w:szCs w:val="32"/>
        </w:rPr>
        <w:t>减少</w:t>
      </w:r>
      <w:r>
        <w:rPr>
          <w:rFonts w:ascii="Times New Roman" w:eastAsia="方正仿宋_GBK" w:hAnsi="Times New Roman" w:hint="eastAsia"/>
          <w:sz w:val="32"/>
          <w:szCs w:val="32"/>
        </w:rPr>
        <w:t>412.65</w:t>
      </w:r>
      <w:r w:rsidR="00907362">
        <w:rPr>
          <w:rFonts w:ascii="Times New Roman" w:eastAsia="方正仿宋_GBK" w:hAnsi="Times New Roman" w:hint="eastAsia"/>
          <w:sz w:val="32"/>
          <w:szCs w:val="32"/>
        </w:rPr>
        <w:t>万元，</w:t>
      </w:r>
      <w:r>
        <w:rPr>
          <w:rFonts w:ascii="Times New Roman" w:eastAsia="方正仿宋_GBK" w:hAnsi="Times New Roman" w:hint="eastAsia"/>
          <w:sz w:val="32"/>
          <w:szCs w:val="32"/>
        </w:rPr>
        <w:t>减少</w:t>
      </w:r>
      <w:r>
        <w:rPr>
          <w:rFonts w:ascii="Times New Roman" w:eastAsia="方正仿宋_GBK" w:hAnsi="Times New Roman" w:hint="eastAsia"/>
          <w:sz w:val="32"/>
          <w:szCs w:val="32"/>
        </w:rPr>
        <w:t>31.02</w:t>
      </w:r>
      <w:r w:rsidR="00907362">
        <w:rPr>
          <w:rFonts w:ascii="Times New Roman" w:eastAsia="方正仿宋_GBK" w:hAnsi="Times New Roman"/>
          <w:sz w:val="32"/>
          <w:szCs w:val="32"/>
        </w:rPr>
        <w:t>%</w:t>
      </w:r>
      <w:r w:rsidR="00907362">
        <w:rPr>
          <w:rFonts w:ascii="Times New Roman" w:eastAsia="方正仿宋_GBK" w:hAnsi="Times New Roman" w:hint="eastAsia"/>
          <w:sz w:val="32"/>
          <w:szCs w:val="32"/>
        </w:rPr>
        <w:t>。</w:t>
      </w:r>
      <w:r w:rsidR="00907362">
        <w:rPr>
          <w:rFonts w:ascii="Times New Roman" w:eastAsia="方正仿宋_GBK" w:hAnsi="Times New Roman"/>
          <w:sz w:val="32"/>
          <w:szCs w:val="32"/>
        </w:rPr>
        <w:t>2023</w:t>
      </w:r>
      <w:r w:rsidR="00907362">
        <w:rPr>
          <w:rFonts w:ascii="Times New Roman" w:eastAsia="方正仿宋_GBK" w:hAnsi="Times New Roman" w:hint="eastAsia"/>
          <w:sz w:val="32"/>
          <w:szCs w:val="32"/>
        </w:rPr>
        <w:t>年，按照党中央、国务院关于过紧日子的有关要求，全面加强各类资源统筹，优化支出结构，坚持钱要花到要处，坚持优先保障民生、重点保障刚性运转，精准保障海关改革发展。大力压减一般性支出，重点压减非急需非刚性支出，同时合理保障了海关关务、</w:t>
      </w:r>
      <w:r>
        <w:rPr>
          <w:rFonts w:ascii="Times New Roman" w:eastAsia="方正仿宋_GBK" w:hAnsi="Times New Roman" w:hint="eastAsia"/>
          <w:sz w:val="32"/>
          <w:szCs w:val="32"/>
        </w:rPr>
        <w:t>海关监管、</w:t>
      </w:r>
      <w:r w:rsidR="00907362">
        <w:rPr>
          <w:rFonts w:ascii="Times New Roman" w:eastAsia="方正仿宋_GBK" w:hAnsi="Times New Roman" w:hint="eastAsia"/>
          <w:sz w:val="32"/>
          <w:szCs w:val="32"/>
        </w:rPr>
        <w:t>检验检疫等必要支出需求，体现在有关支出科目中。</w:t>
      </w:r>
    </w:p>
    <w:p w:rsidR="003B37BF" w:rsidRPr="006B24E0" w:rsidRDefault="00907362" w:rsidP="006B24E0">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rsidR="003B37BF"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2023</w:t>
      </w:r>
      <w:r>
        <w:rPr>
          <w:rFonts w:ascii="Times New Roman" w:eastAsia="方正仿宋_GBK" w:hAnsi="Times New Roman" w:hint="eastAsia"/>
          <w:sz w:val="32"/>
          <w:szCs w:val="32"/>
        </w:rPr>
        <w:t>年部门预算中，一般公共预算当年财政拨款用于一般公共服务（类）支出</w:t>
      </w:r>
      <w:r w:rsidR="005554FC">
        <w:rPr>
          <w:rFonts w:ascii="Times New Roman" w:eastAsia="方正仿宋_GBK" w:hAnsi="Times New Roman" w:hint="eastAsia"/>
          <w:sz w:val="32"/>
          <w:szCs w:val="32"/>
        </w:rPr>
        <w:t>917.50</w:t>
      </w:r>
      <w:r>
        <w:rPr>
          <w:rFonts w:ascii="Times New Roman" w:eastAsia="方正仿宋_GBK" w:hAnsi="Times New Roman" w:hint="eastAsia"/>
          <w:sz w:val="32"/>
          <w:szCs w:val="32"/>
        </w:rPr>
        <w:t>万元，占</w:t>
      </w:r>
      <w:r w:rsidR="005554FC">
        <w:rPr>
          <w:rFonts w:ascii="Times New Roman" w:eastAsia="方正仿宋_GBK" w:hAnsi="Times New Roman" w:hint="eastAsia"/>
          <w:sz w:val="32"/>
          <w:szCs w:val="32"/>
        </w:rPr>
        <w:t>100.00</w:t>
      </w:r>
      <w:r>
        <w:rPr>
          <w:rFonts w:ascii="Times New Roman" w:eastAsia="方正仿宋_GBK" w:hAnsi="Times New Roman"/>
          <w:sz w:val="32"/>
          <w:szCs w:val="32"/>
        </w:rPr>
        <w:t>%</w:t>
      </w:r>
      <w:r>
        <w:rPr>
          <w:rFonts w:ascii="Times New Roman" w:eastAsia="方正仿宋_GBK" w:hAnsi="Times New Roman" w:hint="eastAsia"/>
          <w:sz w:val="32"/>
          <w:szCs w:val="32"/>
        </w:rPr>
        <w:t>。</w:t>
      </w:r>
    </w:p>
    <w:p w:rsidR="007A4D6C" w:rsidRDefault="00EC1C81" w:rsidP="00854CA3">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noProof/>
          <w:sz w:val="32"/>
          <w:szCs w:val="32"/>
        </w:rPr>
        <w:lastRenderedPageBreak/>
        <w:drawing>
          <wp:anchor distT="0" distB="0" distL="114300" distR="114300" simplePos="0" relativeHeight="251662336" behindDoc="0" locked="0" layoutInCell="1" allowOverlap="1">
            <wp:simplePos x="0" y="0"/>
            <wp:positionH relativeFrom="column">
              <wp:posOffset>600075</wp:posOffset>
            </wp:positionH>
            <wp:positionV relativeFrom="paragraph">
              <wp:posOffset>346075</wp:posOffset>
            </wp:positionV>
            <wp:extent cx="4029075" cy="2743200"/>
            <wp:effectExtent l="19050" t="0" r="9525" b="0"/>
            <wp:wrapTopAndBottom/>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B37BF" w:rsidRPr="006B24E0" w:rsidRDefault="00907362" w:rsidP="006B24E0">
      <w:pPr>
        <w:spacing w:line="560" w:lineRule="exact"/>
        <w:ind w:firstLineChars="200" w:firstLine="643"/>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Ansi="Times New Roman" w:hint="eastAsia"/>
          <w:sz w:val="32"/>
          <w:szCs w:val="32"/>
        </w:rPr>
        <w:t>．一般公共服务支出（类）海关事务（款）</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r w:rsidR="005554FC">
        <w:rPr>
          <w:rFonts w:ascii="Times New Roman" w:eastAsia="方正仿宋_GBK" w:hAnsi="Times New Roman" w:hint="eastAsia"/>
          <w:sz w:val="32"/>
          <w:szCs w:val="32"/>
        </w:rPr>
        <w:t>917.5</w:t>
      </w:r>
      <w:r>
        <w:rPr>
          <w:rFonts w:ascii="Times New Roman" w:eastAsia="方正仿宋_GBK" w:hAnsi="Times New Roman" w:hint="eastAsia"/>
          <w:sz w:val="32"/>
          <w:szCs w:val="32"/>
        </w:rPr>
        <w:t>万元，比</w:t>
      </w:r>
      <w:r>
        <w:rPr>
          <w:rFonts w:ascii="Times New Roman" w:eastAsia="方正仿宋_GBK" w:hAnsi="Times New Roman"/>
          <w:sz w:val="32"/>
          <w:szCs w:val="32"/>
        </w:rPr>
        <w:t>2022</w:t>
      </w:r>
      <w:r>
        <w:rPr>
          <w:rFonts w:ascii="Times New Roman" w:eastAsia="方正仿宋_GBK" w:hAnsi="Times New Roman" w:hint="eastAsia"/>
          <w:sz w:val="32"/>
          <w:szCs w:val="32"/>
        </w:rPr>
        <w:t>年执行数减少</w:t>
      </w:r>
      <w:r w:rsidR="005554FC">
        <w:rPr>
          <w:rFonts w:ascii="Times New Roman" w:eastAsia="方正仿宋_GBK" w:hAnsi="Times New Roman" w:hint="eastAsia"/>
          <w:sz w:val="32"/>
          <w:szCs w:val="32"/>
        </w:rPr>
        <w:t>412.65</w:t>
      </w:r>
      <w:r>
        <w:rPr>
          <w:rFonts w:ascii="Times New Roman" w:eastAsia="方正仿宋_GBK" w:hAnsi="Times New Roman" w:hint="eastAsia"/>
          <w:sz w:val="32"/>
          <w:szCs w:val="32"/>
        </w:rPr>
        <w:t>万元，下降</w:t>
      </w:r>
      <w:r w:rsidR="005554FC">
        <w:rPr>
          <w:rFonts w:ascii="Times New Roman" w:eastAsia="方正仿宋_GBK" w:hAnsi="Times New Roman" w:hint="eastAsia"/>
          <w:sz w:val="32"/>
          <w:szCs w:val="32"/>
        </w:rPr>
        <w:t>31.02</w:t>
      </w:r>
      <w:r>
        <w:rPr>
          <w:rFonts w:ascii="Times New Roman" w:eastAsia="方正仿宋_GBK" w:hAnsi="Times New Roman"/>
          <w:sz w:val="32"/>
          <w:szCs w:val="32"/>
        </w:rPr>
        <w:t>%</w:t>
      </w:r>
      <w:r>
        <w:rPr>
          <w:rFonts w:ascii="Times New Roman" w:eastAsia="方正仿宋_GBK" w:hAnsi="Times New Roman" w:hint="eastAsia"/>
          <w:sz w:val="32"/>
          <w:szCs w:val="32"/>
        </w:rPr>
        <w:t>，其中：</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1</w:t>
      </w:r>
      <w:r>
        <w:rPr>
          <w:rFonts w:ascii="Times New Roman" w:eastAsia="方正仿宋_GBK" w:hAnsi="Times New Roman" w:hint="eastAsia"/>
          <w:sz w:val="32"/>
          <w:szCs w:val="32"/>
        </w:rPr>
        <w:t>）行政运行（项）</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r w:rsidR="005554FC">
        <w:rPr>
          <w:rFonts w:ascii="Times New Roman" w:eastAsia="方正仿宋_GBK" w:hAnsi="Times New Roman" w:hint="eastAsia"/>
          <w:sz w:val="32"/>
          <w:szCs w:val="32"/>
        </w:rPr>
        <w:t>741.50</w:t>
      </w:r>
      <w:r>
        <w:rPr>
          <w:rFonts w:ascii="Times New Roman" w:eastAsia="方正仿宋_GBK" w:hAnsi="Times New Roman" w:hint="eastAsia"/>
          <w:sz w:val="32"/>
          <w:szCs w:val="32"/>
        </w:rPr>
        <w:t>万元，比</w:t>
      </w:r>
      <w:r>
        <w:rPr>
          <w:rFonts w:ascii="Times New Roman" w:eastAsia="方正仿宋_GBK" w:hAnsi="Times New Roman"/>
          <w:sz w:val="32"/>
          <w:szCs w:val="32"/>
        </w:rPr>
        <w:t>2022</w:t>
      </w:r>
      <w:r>
        <w:rPr>
          <w:rFonts w:ascii="Times New Roman" w:eastAsia="方正仿宋_GBK" w:hAnsi="Times New Roman" w:hint="eastAsia"/>
          <w:sz w:val="32"/>
          <w:szCs w:val="32"/>
        </w:rPr>
        <w:t>年执行数减少</w:t>
      </w:r>
      <w:r w:rsidR="005554FC">
        <w:rPr>
          <w:rFonts w:ascii="Times New Roman" w:eastAsia="方正仿宋_GBK" w:hAnsi="Times New Roman" w:hint="eastAsia"/>
          <w:sz w:val="32"/>
          <w:szCs w:val="32"/>
        </w:rPr>
        <w:t>249.30</w:t>
      </w:r>
      <w:r>
        <w:rPr>
          <w:rFonts w:ascii="Times New Roman" w:eastAsia="方正仿宋_GBK" w:hAnsi="Times New Roman" w:hint="eastAsia"/>
          <w:sz w:val="32"/>
          <w:szCs w:val="32"/>
        </w:rPr>
        <w:t>万元，下降</w:t>
      </w:r>
      <w:r w:rsidR="005554FC">
        <w:rPr>
          <w:rFonts w:ascii="Times New Roman" w:eastAsia="方正仿宋_GBK" w:hAnsi="Times New Roman" w:hint="eastAsia"/>
          <w:sz w:val="32"/>
          <w:szCs w:val="32"/>
        </w:rPr>
        <w:t>25.16</w:t>
      </w:r>
      <w:r>
        <w:rPr>
          <w:rFonts w:ascii="Times New Roman" w:eastAsia="方正仿宋_GBK" w:hAnsi="Times New Roman"/>
          <w:sz w:val="32"/>
          <w:szCs w:val="32"/>
        </w:rPr>
        <w:t>%</w:t>
      </w:r>
      <w:r>
        <w:rPr>
          <w:rFonts w:ascii="Times New Roman" w:eastAsia="方正仿宋_GBK" w:hAnsi="Times New Roman" w:hint="eastAsia"/>
          <w:sz w:val="32"/>
          <w:szCs w:val="32"/>
        </w:rPr>
        <w:t>。主要是落实过紧日子要求，压减相关经费。</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2</w:t>
      </w:r>
      <w:r>
        <w:rPr>
          <w:rFonts w:ascii="Times New Roman" w:eastAsia="方正仿宋_GBK" w:hAnsi="Times New Roman" w:hint="eastAsia"/>
          <w:sz w:val="32"/>
          <w:szCs w:val="32"/>
        </w:rPr>
        <w:t>）一般行政管理事务（项）</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r w:rsidR="005554FC">
        <w:rPr>
          <w:rFonts w:ascii="Times New Roman" w:eastAsia="方正仿宋_GBK" w:hAnsi="Times New Roman" w:hint="eastAsia"/>
          <w:sz w:val="32"/>
          <w:szCs w:val="32"/>
        </w:rPr>
        <w:t>0</w:t>
      </w:r>
      <w:r>
        <w:rPr>
          <w:rFonts w:ascii="Times New Roman" w:eastAsia="方正仿宋_GBK" w:hAnsi="Times New Roman" w:hint="eastAsia"/>
          <w:sz w:val="32"/>
          <w:szCs w:val="32"/>
        </w:rPr>
        <w:t>万元，比</w:t>
      </w:r>
      <w:r>
        <w:rPr>
          <w:rFonts w:ascii="Times New Roman" w:eastAsia="方正仿宋_GBK" w:hAnsi="Times New Roman"/>
          <w:sz w:val="32"/>
          <w:szCs w:val="32"/>
        </w:rPr>
        <w:t>2022</w:t>
      </w:r>
      <w:r>
        <w:rPr>
          <w:rFonts w:ascii="Times New Roman" w:eastAsia="方正仿宋_GBK" w:hAnsi="Times New Roman" w:hint="eastAsia"/>
          <w:sz w:val="32"/>
          <w:szCs w:val="32"/>
        </w:rPr>
        <w:t>年执行数减少</w:t>
      </w:r>
      <w:r w:rsidR="005554FC">
        <w:rPr>
          <w:rFonts w:ascii="Times New Roman" w:eastAsia="方正仿宋_GBK" w:hAnsi="Times New Roman" w:hint="eastAsia"/>
          <w:sz w:val="32"/>
          <w:szCs w:val="32"/>
        </w:rPr>
        <w:t>10.51</w:t>
      </w:r>
      <w:r>
        <w:rPr>
          <w:rFonts w:ascii="Times New Roman" w:eastAsia="方正仿宋_GBK" w:hAnsi="Times New Roman" w:hint="eastAsia"/>
          <w:sz w:val="32"/>
          <w:szCs w:val="32"/>
        </w:rPr>
        <w:t>万元，下降</w:t>
      </w:r>
      <w:r w:rsidR="005554FC">
        <w:rPr>
          <w:rFonts w:ascii="Times New Roman" w:eastAsia="方正仿宋_GBK" w:hAnsi="Times New Roman" w:hint="eastAsia"/>
          <w:sz w:val="32"/>
          <w:szCs w:val="32"/>
        </w:rPr>
        <w:t>100.00</w:t>
      </w:r>
      <w:r>
        <w:rPr>
          <w:rFonts w:ascii="Times New Roman" w:eastAsia="方正仿宋_GBK" w:hAnsi="Times New Roman"/>
          <w:sz w:val="32"/>
          <w:szCs w:val="32"/>
        </w:rPr>
        <w:t>%</w:t>
      </w:r>
      <w:r>
        <w:rPr>
          <w:rFonts w:ascii="Times New Roman" w:eastAsia="方正仿宋_GBK" w:hAnsi="Times New Roman" w:hint="eastAsia"/>
          <w:sz w:val="32"/>
          <w:szCs w:val="32"/>
        </w:rPr>
        <w:t>。主要是</w:t>
      </w:r>
      <w:r>
        <w:rPr>
          <w:rFonts w:ascii="Times New Roman" w:eastAsia="方正仿宋_GBK" w:hAnsi="Times New Roman"/>
          <w:sz w:val="32"/>
          <w:szCs w:val="32"/>
        </w:rPr>
        <w:t>2023</w:t>
      </w:r>
      <w:r>
        <w:rPr>
          <w:rFonts w:ascii="Times New Roman" w:eastAsia="方正仿宋_GBK" w:hAnsi="Times New Roman" w:hint="eastAsia"/>
          <w:sz w:val="32"/>
          <w:szCs w:val="32"/>
        </w:rPr>
        <w:t>年中央基建投资未下达预算。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3</w:t>
      </w:r>
      <w:r>
        <w:rPr>
          <w:rFonts w:ascii="Times New Roman" w:eastAsia="方正仿宋_GBK" w:hAnsi="Times New Roman" w:hint="eastAsia"/>
          <w:sz w:val="32"/>
          <w:szCs w:val="32"/>
        </w:rPr>
        <w:t>）机关服务（项）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4</w:t>
      </w:r>
      <w:r>
        <w:rPr>
          <w:rFonts w:ascii="Times New Roman" w:eastAsia="方正仿宋_GBK" w:hAnsi="Times New Roman" w:hint="eastAsia"/>
          <w:sz w:val="32"/>
          <w:szCs w:val="32"/>
        </w:rPr>
        <w:t>）缉私办案（项）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5</w:t>
      </w:r>
      <w:r>
        <w:rPr>
          <w:rFonts w:ascii="Times New Roman" w:eastAsia="方正仿宋_GBK" w:hAnsi="Times New Roman" w:hint="eastAsia"/>
          <w:sz w:val="32"/>
          <w:szCs w:val="32"/>
        </w:rPr>
        <w:t>）口岸管理（项）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6</w:t>
      </w:r>
      <w:r>
        <w:rPr>
          <w:rFonts w:ascii="Times New Roman" w:eastAsia="方正仿宋_GBK" w:hAnsi="Times New Roman" w:hint="eastAsia"/>
          <w:sz w:val="32"/>
          <w:szCs w:val="32"/>
        </w:rPr>
        <w:t>）信息化建设（项）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7</w:t>
      </w:r>
      <w:r>
        <w:rPr>
          <w:rFonts w:ascii="Times New Roman" w:eastAsia="方正仿宋_GBK" w:hAnsi="Times New Roman" w:hint="eastAsia"/>
          <w:sz w:val="32"/>
          <w:szCs w:val="32"/>
        </w:rPr>
        <w:t>）海关关务（项）</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r w:rsidR="005554FC">
        <w:rPr>
          <w:rFonts w:ascii="Times New Roman" w:eastAsia="方正仿宋_GBK" w:hAnsi="Times New Roman" w:hint="eastAsia"/>
          <w:sz w:val="32"/>
          <w:szCs w:val="32"/>
        </w:rPr>
        <w:t>135.00</w:t>
      </w:r>
      <w:r>
        <w:rPr>
          <w:rFonts w:ascii="Times New Roman" w:eastAsia="方正仿宋_GBK" w:hAnsi="Times New Roman" w:hint="eastAsia"/>
          <w:sz w:val="32"/>
          <w:szCs w:val="32"/>
        </w:rPr>
        <w:t>万元，比</w:t>
      </w:r>
      <w:r>
        <w:rPr>
          <w:rFonts w:ascii="Times New Roman" w:eastAsia="方正仿宋_GBK" w:hAnsi="Times New Roman"/>
          <w:sz w:val="32"/>
          <w:szCs w:val="32"/>
        </w:rPr>
        <w:t>2022</w:t>
      </w:r>
      <w:r>
        <w:rPr>
          <w:rFonts w:ascii="Times New Roman" w:eastAsia="方正仿宋_GBK" w:hAnsi="Times New Roman" w:hint="eastAsia"/>
          <w:sz w:val="32"/>
          <w:szCs w:val="32"/>
        </w:rPr>
        <w:lastRenderedPageBreak/>
        <w:t>年执行数增加</w:t>
      </w:r>
      <w:r w:rsidR="005554FC">
        <w:rPr>
          <w:rFonts w:ascii="Times New Roman" w:eastAsia="方正仿宋_GBK" w:hAnsi="Times New Roman" w:hint="eastAsia"/>
          <w:sz w:val="32"/>
          <w:szCs w:val="32"/>
        </w:rPr>
        <w:t>51.00</w:t>
      </w:r>
      <w:r>
        <w:rPr>
          <w:rFonts w:ascii="Times New Roman" w:eastAsia="方正仿宋_GBK" w:hAnsi="Times New Roman" w:hint="eastAsia"/>
          <w:sz w:val="32"/>
          <w:szCs w:val="32"/>
        </w:rPr>
        <w:t>万元，增长</w:t>
      </w:r>
      <w:r w:rsidR="005554FC">
        <w:rPr>
          <w:rFonts w:ascii="Times New Roman" w:eastAsia="方正仿宋_GBK" w:hAnsi="Times New Roman" w:hint="eastAsia"/>
          <w:sz w:val="32"/>
          <w:szCs w:val="32"/>
        </w:rPr>
        <w:t>60.71</w:t>
      </w:r>
      <w:r>
        <w:rPr>
          <w:rFonts w:ascii="Times New Roman" w:eastAsia="方正仿宋_GBK" w:hAnsi="Times New Roman"/>
          <w:sz w:val="32"/>
          <w:szCs w:val="32"/>
        </w:rPr>
        <w:t>%</w:t>
      </w:r>
      <w:r>
        <w:rPr>
          <w:rFonts w:ascii="Times New Roman" w:eastAsia="方正仿宋_GBK" w:hAnsi="Times New Roman" w:hint="eastAsia"/>
          <w:sz w:val="32"/>
          <w:szCs w:val="32"/>
        </w:rPr>
        <w:t>。主要是海关业务保障支出增加。</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8</w:t>
      </w:r>
      <w:r>
        <w:rPr>
          <w:rFonts w:ascii="Times New Roman" w:eastAsia="方正仿宋_GBK" w:hAnsi="Times New Roman" w:hint="eastAsia"/>
          <w:sz w:val="32"/>
          <w:szCs w:val="32"/>
        </w:rPr>
        <w:t>）关税征管（项）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hAnsi="Times New Roman" w:hint="eastAsia"/>
          <w:sz w:val="32"/>
          <w:szCs w:val="32"/>
        </w:rPr>
        <w:t>（</w:t>
      </w:r>
      <w:r>
        <w:rPr>
          <w:rFonts w:ascii="Times New Roman" w:eastAsia="方正仿宋_GBK" w:hAnsi="Times New Roman"/>
          <w:sz w:val="32"/>
          <w:szCs w:val="32"/>
        </w:rPr>
        <w:t>9</w:t>
      </w:r>
      <w:r>
        <w:rPr>
          <w:rFonts w:ascii="Times New Roman" w:eastAsia="方正仿宋_GBK" w:hAnsi="Times New Roman" w:hint="eastAsia"/>
          <w:sz w:val="32"/>
          <w:szCs w:val="32"/>
        </w:rPr>
        <w:t>）海关监管（项）</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r w:rsidR="005554FC">
        <w:rPr>
          <w:rFonts w:ascii="Times New Roman" w:eastAsia="方正仿宋_GBK" w:hAnsi="Times New Roman" w:hint="eastAsia"/>
          <w:sz w:val="32"/>
          <w:szCs w:val="32"/>
        </w:rPr>
        <w:t>41.00</w:t>
      </w:r>
      <w:r>
        <w:rPr>
          <w:rFonts w:ascii="Times New Roman" w:eastAsia="方正仿宋_GBK" w:hAnsi="Times New Roman" w:hint="eastAsia"/>
          <w:sz w:val="32"/>
          <w:szCs w:val="32"/>
        </w:rPr>
        <w:t>万元，比</w:t>
      </w:r>
      <w:r>
        <w:rPr>
          <w:rFonts w:ascii="Times New Roman" w:eastAsia="方正仿宋_GBK" w:hAnsi="Times New Roman"/>
          <w:sz w:val="32"/>
          <w:szCs w:val="32"/>
        </w:rPr>
        <w:t>2022</w:t>
      </w:r>
      <w:r>
        <w:rPr>
          <w:rFonts w:ascii="Times New Roman" w:eastAsia="方正仿宋_GBK" w:hAnsi="Times New Roman" w:hint="eastAsia"/>
          <w:sz w:val="32"/>
          <w:szCs w:val="32"/>
        </w:rPr>
        <w:t>年执行数增加</w:t>
      </w:r>
      <w:r w:rsidR="005554FC">
        <w:rPr>
          <w:rFonts w:ascii="Times New Roman" w:eastAsia="方正仿宋_GBK" w:hAnsi="Times New Roman" w:hint="eastAsia"/>
          <w:sz w:val="32"/>
          <w:szCs w:val="32"/>
        </w:rPr>
        <w:t>30.52</w:t>
      </w:r>
      <w:r>
        <w:rPr>
          <w:rFonts w:ascii="Times New Roman" w:eastAsia="方正仿宋_GBK" w:hAnsi="Times New Roman" w:hint="eastAsia"/>
          <w:sz w:val="32"/>
          <w:szCs w:val="32"/>
        </w:rPr>
        <w:t>万元，增长</w:t>
      </w:r>
      <w:r w:rsidR="005554FC">
        <w:rPr>
          <w:rFonts w:ascii="Times New Roman" w:eastAsia="方正仿宋_GBK" w:hAnsi="Times New Roman" w:hint="eastAsia"/>
          <w:sz w:val="32"/>
          <w:szCs w:val="32"/>
        </w:rPr>
        <w:t>291.22</w:t>
      </w:r>
      <w:r>
        <w:rPr>
          <w:rFonts w:ascii="Times New Roman" w:eastAsia="方正仿宋_GBK" w:hAnsi="Times New Roman"/>
          <w:sz w:val="32"/>
          <w:szCs w:val="32"/>
        </w:rPr>
        <w:t>%</w:t>
      </w:r>
      <w:r>
        <w:rPr>
          <w:rFonts w:ascii="Times New Roman" w:eastAsia="方正仿宋_GBK" w:hAnsi="Times New Roman" w:hint="eastAsia"/>
          <w:sz w:val="32"/>
          <w:szCs w:val="32"/>
        </w:rPr>
        <w:t>。主要是海关监管支出增加。</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10</w:t>
      </w:r>
      <w:r>
        <w:rPr>
          <w:rFonts w:ascii="Times New Roman" w:eastAsia="方正仿宋_GBK" w:hAnsi="Times New Roman" w:hint="eastAsia"/>
          <w:sz w:val="32"/>
          <w:szCs w:val="32"/>
        </w:rPr>
        <w:t>）检验检疫（项）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年预算万元，</w:t>
      </w:r>
      <w:r w:rsidR="005554FC">
        <w:rPr>
          <w:rFonts w:ascii="Times New Roman" w:eastAsia="方正仿宋_GBK" w:hAnsi="Times New Roman" w:hint="eastAsia"/>
          <w:sz w:val="32"/>
          <w:szCs w:val="32"/>
        </w:rPr>
        <w:t>从</w:t>
      </w:r>
      <w:r w:rsidR="005554FC">
        <w:rPr>
          <w:rFonts w:ascii="Times New Roman" w:eastAsia="方正仿宋_GBK" w:hAnsi="Times New Roman" w:hint="eastAsia"/>
          <w:sz w:val="32"/>
          <w:szCs w:val="32"/>
        </w:rPr>
        <w:t>2022</w:t>
      </w:r>
      <w:r w:rsidR="005554FC">
        <w:rPr>
          <w:rFonts w:ascii="Times New Roman" w:eastAsia="方正仿宋_GBK" w:hAnsi="Times New Roman" w:hint="eastAsia"/>
          <w:sz w:val="32"/>
          <w:szCs w:val="32"/>
        </w:rPr>
        <w:t>年预算结转</w:t>
      </w:r>
      <w:r w:rsidR="005554FC">
        <w:rPr>
          <w:rFonts w:ascii="Times New Roman" w:eastAsia="方正仿宋_GBK" w:hAnsi="Times New Roman" w:hint="eastAsia"/>
          <w:sz w:val="32"/>
          <w:szCs w:val="32"/>
        </w:rPr>
        <w:t>75.64</w:t>
      </w:r>
      <w:r w:rsidR="005554FC">
        <w:rPr>
          <w:rFonts w:ascii="Times New Roman" w:eastAsia="方正仿宋_GBK" w:hAnsi="Times New Roman" w:hint="eastAsia"/>
          <w:sz w:val="32"/>
          <w:szCs w:val="32"/>
        </w:rPr>
        <w:t>万元</w:t>
      </w:r>
      <w:r>
        <w:rPr>
          <w:rFonts w:ascii="Times New Roman" w:eastAsia="方正仿宋_GBK" w:hAnsi="Times New Roman" w:hint="eastAsia"/>
          <w:sz w:val="32"/>
          <w:szCs w:val="32"/>
        </w:rPr>
        <w:t>。</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11</w:t>
      </w:r>
      <w:r>
        <w:rPr>
          <w:rFonts w:ascii="Times New Roman" w:eastAsia="方正仿宋_GBK" w:hAnsi="Times New Roman" w:hint="eastAsia"/>
          <w:sz w:val="32"/>
          <w:szCs w:val="32"/>
        </w:rPr>
        <w:t>）事业运行（项）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12</w:t>
      </w:r>
      <w:r>
        <w:rPr>
          <w:rFonts w:ascii="Times New Roman" w:eastAsia="方正仿宋_GBK" w:hAnsi="Times New Roman" w:hint="eastAsia"/>
          <w:sz w:val="32"/>
          <w:szCs w:val="32"/>
        </w:rPr>
        <w:t>）其他海关事务支出（项）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．一般公共服务支出（类）纪检监察事务（款）派驻派出机构（项）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hint="eastAsia"/>
          <w:sz w:val="32"/>
          <w:szCs w:val="32"/>
        </w:rPr>
        <w:t>．外交支出（类）国际组织（款）</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sz w:val="32"/>
          <w:szCs w:val="32"/>
        </w:rPr>
        <w:t>．外交支出（类）其他外交支出（款）其他外交支出（项）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hint="eastAsia"/>
          <w:sz w:val="32"/>
          <w:szCs w:val="32"/>
        </w:rPr>
        <w:t>．公共安全支出（类）缉私警察（款）</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5554FC" w:rsidRPr="006B24E0" w:rsidRDefault="00907362">
      <w:pPr>
        <w:spacing w:line="560" w:lineRule="exact"/>
        <w:ind w:firstLineChars="200" w:firstLine="640"/>
        <w:rPr>
          <w:rFonts w:ascii="Times New Roman" w:hAnsi="Times New Roman"/>
          <w:sz w:val="32"/>
          <w:szCs w:val="32"/>
        </w:rPr>
      </w:pPr>
      <w:r>
        <w:rPr>
          <w:rFonts w:ascii="Times New Roman" w:eastAsia="方正仿宋_GBK" w:hAnsi="Times New Roman"/>
          <w:sz w:val="32"/>
          <w:szCs w:val="32"/>
        </w:rPr>
        <w:t>6</w:t>
      </w:r>
      <w:r>
        <w:rPr>
          <w:rFonts w:ascii="Times New Roman" w:eastAsia="方正仿宋_GBK" w:hAnsi="Times New Roman" w:hint="eastAsia"/>
          <w:sz w:val="32"/>
          <w:szCs w:val="32"/>
        </w:rPr>
        <w:t>．教育支出（类）普通教育（款）高等教育（项）</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7A4D6C"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7</w:t>
      </w:r>
      <w:r>
        <w:rPr>
          <w:rFonts w:ascii="Times New Roman" w:eastAsia="方正仿宋_GBK" w:hAnsi="Times New Roman" w:hint="eastAsia"/>
          <w:sz w:val="32"/>
          <w:szCs w:val="32"/>
        </w:rPr>
        <w:t>．社会保障和就业支出（类）行政事业单位养老支出（款）</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p>
    <w:p w:rsidR="007A4D6C"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8</w:t>
      </w:r>
      <w:r>
        <w:rPr>
          <w:rFonts w:ascii="Times New Roman" w:eastAsia="方正仿宋_GBK" w:hAnsi="Times New Roman" w:hint="eastAsia"/>
          <w:sz w:val="32"/>
          <w:szCs w:val="32"/>
        </w:rPr>
        <w:t>．卫生健康支出（类）行政事业单位医疗（款）</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r>
        <w:rPr>
          <w:rFonts w:ascii="Times New Roman" w:eastAsia="方正仿宋_GBK" w:hAnsi="Times New Roman"/>
          <w:sz w:val="32"/>
          <w:szCs w:val="32"/>
        </w:rPr>
        <w:t xml:space="preserve"> </w:t>
      </w:r>
    </w:p>
    <w:p w:rsidR="007A4D6C"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9</w:t>
      </w:r>
      <w:r>
        <w:rPr>
          <w:rFonts w:ascii="Times New Roman" w:eastAsia="方正仿宋_GBK" w:hAnsi="Times New Roman" w:hint="eastAsia"/>
          <w:sz w:val="32"/>
          <w:szCs w:val="32"/>
        </w:rPr>
        <w:t>．住房保障支出（类）住房改革支出（款）</w:t>
      </w:r>
      <w:r w:rsidR="005554FC">
        <w:rPr>
          <w:rFonts w:ascii="Times New Roman" w:eastAsia="方正仿宋_GBK" w:hAnsi="Times New Roman" w:hint="eastAsia"/>
          <w:sz w:val="32"/>
          <w:szCs w:val="32"/>
        </w:rPr>
        <w:t>无</w:t>
      </w:r>
      <w:r>
        <w:rPr>
          <w:rFonts w:ascii="Times New Roman" w:eastAsia="方正仿宋_GBK" w:hAnsi="Times New Roman"/>
          <w:sz w:val="32"/>
          <w:szCs w:val="32"/>
        </w:rPr>
        <w:t>2023</w:t>
      </w:r>
      <w:r>
        <w:rPr>
          <w:rFonts w:ascii="Times New Roman" w:eastAsia="方正仿宋_GBK" w:hAnsi="Times New Roman" w:hint="eastAsia"/>
          <w:sz w:val="32"/>
          <w:szCs w:val="32"/>
        </w:rPr>
        <w:t>年预算。</w:t>
      </w:r>
      <w:r>
        <w:rPr>
          <w:rFonts w:ascii="Times New Roman" w:eastAsia="方正仿宋_GBK" w:hAnsi="Times New Roman"/>
          <w:sz w:val="32"/>
          <w:szCs w:val="32"/>
        </w:rPr>
        <w:t xml:space="preserve"> </w:t>
      </w:r>
    </w:p>
    <w:p w:rsidR="003B37BF" w:rsidRPr="006B24E0" w:rsidRDefault="007A4D6C">
      <w:pPr>
        <w:pStyle w:val="410"/>
        <w:spacing w:line="560" w:lineRule="exact"/>
        <w:ind w:firstLineChars="200" w:firstLine="640"/>
        <w:rPr>
          <w:rFonts w:eastAsia="方正黑体_GBK"/>
          <w:sz w:val="32"/>
          <w:szCs w:val="32"/>
        </w:rPr>
      </w:pPr>
      <w:r w:rsidRPr="007A4D6C">
        <w:rPr>
          <w:rFonts w:eastAsia="方正黑体_GBK" w:hint="eastAsia"/>
          <w:sz w:val="32"/>
          <w:szCs w:val="32"/>
        </w:rPr>
        <w:lastRenderedPageBreak/>
        <w:t>六、关于</w:t>
      </w:r>
      <w:r w:rsidR="00B6356B">
        <w:rPr>
          <w:rFonts w:eastAsia="方正黑体_GBK" w:hint="eastAsia"/>
          <w:sz w:val="32"/>
          <w:szCs w:val="32"/>
        </w:rPr>
        <w:t>深圳宝安机场</w:t>
      </w:r>
      <w:r w:rsidRPr="007A4D6C">
        <w:rPr>
          <w:rFonts w:eastAsia="方正黑体_GBK" w:hint="eastAsia"/>
          <w:sz w:val="32"/>
          <w:szCs w:val="32"/>
        </w:rPr>
        <w:t>海关</w:t>
      </w:r>
      <w:r w:rsidRPr="007A4D6C">
        <w:rPr>
          <w:rFonts w:eastAsia="方正黑体_GBK"/>
          <w:sz w:val="32"/>
          <w:szCs w:val="32"/>
        </w:rPr>
        <w:t>202</w:t>
      </w:r>
      <w:r w:rsidR="005554FC">
        <w:rPr>
          <w:rFonts w:eastAsia="方正黑体_GBK" w:hint="eastAsia"/>
          <w:sz w:val="32"/>
          <w:szCs w:val="32"/>
        </w:rPr>
        <w:t>3</w:t>
      </w:r>
      <w:r w:rsidRPr="007A4D6C">
        <w:rPr>
          <w:rFonts w:eastAsia="方正黑体_GBK" w:hint="eastAsia"/>
          <w:sz w:val="32"/>
          <w:szCs w:val="32"/>
        </w:rPr>
        <w:t>年一般公共预算基本支出情况说明</w:t>
      </w:r>
    </w:p>
    <w:p w:rsidR="003B37BF" w:rsidRPr="006B24E0" w:rsidRDefault="00B6356B" w:rsidP="00B6356B">
      <w:pPr>
        <w:spacing w:line="560" w:lineRule="exact"/>
        <w:ind w:firstLineChars="200" w:firstLine="640"/>
        <w:rPr>
          <w:rFonts w:ascii="Times New Roman" w:eastAsia="方正仿宋_GBK" w:hAnsi="Times New Roman"/>
          <w:sz w:val="32"/>
          <w:szCs w:val="32"/>
        </w:rPr>
      </w:pPr>
      <w:r w:rsidRPr="00B6356B">
        <w:rPr>
          <w:rFonts w:ascii="Times New Roman" w:eastAsia="方正仿宋_GBK" w:hAnsi="Times New Roman" w:hint="eastAsia"/>
          <w:sz w:val="32"/>
          <w:szCs w:val="32"/>
        </w:rPr>
        <w:t>深圳宝安机场</w:t>
      </w:r>
      <w:r w:rsidR="00907362">
        <w:rPr>
          <w:rFonts w:ascii="Times New Roman" w:eastAsia="方正仿宋_GBK" w:hAnsi="Times New Roman" w:hint="eastAsia"/>
          <w:sz w:val="32"/>
          <w:szCs w:val="32"/>
        </w:rPr>
        <w:t>海关</w:t>
      </w:r>
      <w:r w:rsidR="00907362">
        <w:rPr>
          <w:rFonts w:ascii="Times New Roman" w:eastAsia="方正仿宋_GBK" w:hAnsi="Times New Roman"/>
          <w:sz w:val="32"/>
          <w:szCs w:val="32"/>
        </w:rPr>
        <w:t>2023</w:t>
      </w:r>
      <w:r w:rsidR="00907362">
        <w:rPr>
          <w:rFonts w:ascii="Times New Roman" w:eastAsia="方正仿宋_GBK" w:hAnsi="Times New Roman" w:hint="eastAsia"/>
          <w:sz w:val="32"/>
          <w:szCs w:val="32"/>
        </w:rPr>
        <w:t>年一般公共预算基本支出</w:t>
      </w:r>
      <w:r w:rsidR="005554FC">
        <w:rPr>
          <w:rFonts w:ascii="Times New Roman" w:eastAsia="方正仿宋_GBK" w:hAnsi="Times New Roman" w:hint="eastAsia"/>
          <w:sz w:val="32"/>
          <w:szCs w:val="32"/>
        </w:rPr>
        <w:t>1188.66</w:t>
      </w:r>
      <w:r w:rsidR="00907362">
        <w:rPr>
          <w:rFonts w:ascii="Times New Roman" w:eastAsia="方正仿宋_GBK" w:hAnsi="Times New Roman" w:hint="eastAsia"/>
          <w:sz w:val="32"/>
          <w:szCs w:val="32"/>
        </w:rPr>
        <w:t>万元，其中：</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sidR="005554FC">
        <w:rPr>
          <w:rFonts w:ascii="Times New Roman" w:eastAsia="方正仿宋_GBK" w:hAnsi="Times New Roman" w:hint="eastAsia"/>
          <w:sz w:val="32"/>
          <w:szCs w:val="32"/>
        </w:rPr>
        <w:t>0</w:t>
      </w:r>
      <w:r>
        <w:rPr>
          <w:rFonts w:ascii="Times New Roman" w:eastAsia="方正仿宋_GBK" w:hAnsi="Times New Roman" w:hint="eastAsia"/>
          <w:sz w:val="32"/>
          <w:szCs w:val="32"/>
        </w:rPr>
        <w:t>万元；</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sidR="005554FC">
        <w:rPr>
          <w:rFonts w:ascii="Times New Roman" w:eastAsia="方正仿宋_GBK" w:hAnsi="Times New Roman" w:hint="eastAsia"/>
          <w:sz w:val="32"/>
          <w:szCs w:val="32"/>
        </w:rPr>
        <w:t>736.50</w:t>
      </w:r>
      <w:r>
        <w:rPr>
          <w:rFonts w:ascii="Times New Roman" w:eastAsia="方正仿宋_GBK" w:hAnsi="Times New Roman" w:hint="eastAsia"/>
          <w:sz w:val="32"/>
          <w:szCs w:val="32"/>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办公设备购置、专用设备购置、大型修缮、信息网络及软件购置更新、无形资产购置、其他资本性支出。</w:t>
      </w:r>
    </w:p>
    <w:p w:rsidR="003B37BF" w:rsidRPr="006B24E0" w:rsidRDefault="007A4D6C">
      <w:pPr>
        <w:pStyle w:val="410"/>
        <w:spacing w:line="560" w:lineRule="exact"/>
        <w:ind w:firstLineChars="200" w:firstLine="640"/>
        <w:rPr>
          <w:rFonts w:eastAsia="方正黑体_GBK"/>
          <w:sz w:val="32"/>
          <w:szCs w:val="32"/>
        </w:rPr>
      </w:pPr>
      <w:r w:rsidRPr="007A4D6C">
        <w:rPr>
          <w:rFonts w:eastAsia="方正黑体_GBK" w:hint="eastAsia"/>
          <w:sz w:val="32"/>
          <w:szCs w:val="32"/>
        </w:rPr>
        <w:t>七、关于</w:t>
      </w:r>
      <w:r w:rsidR="00B6356B">
        <w:rPr>
          <w:rFonts w:eastAsia="方正黑体_GBK" w:hint="eastAsia"/>
          <w:sz w:val="32"/>
          <w:szCs w:val="32"/>
        </w:rPr>
        <w:t>深圳宝安机场</w:t>
      </w:r>
      <w:r w:rsidRPr="007A4D6C">
        <w:rPr>
          <w:rFonts w:eastAsia="方正黑体_GBK" w:hint="eastAsia"/>
          <w:sz w:val="32"/>
          <w:szCs w:val="32"/>
        </w:rPr>
        <w:t>海关</w:t>
      </w:r>
      <w:r w:rsidRPr="007A4D6C">
        <w:rPr>
          <w:rFonts w:eastAsia="方正黑体_GBK"/>
          <w:sz w:val="32"/>
          <w:szCs w:val="32"/>
        </w:rPr>
        <w:t>2023</w:t>
      </w:r>
      <w:r w:rsidRPr="007A4D6C">
        <w:rPr>
          <w:rFonts w:eastAsia="方正黑体_GBK" w:hint="eastAsia"/>
          <w:sz w:val="32"/>
          <w:szCs w:val="32"/>
        </w:rPr>
        <w:t>年“三公”经费预算情况说明</w:t>
      </w:r>
    </w:p>
    <w:p w:rsidR="003B37BF" w:rsidRPr="006B24E0" w:rsidRDefault="00B6356B" w:rsidP="00B6356B">
      <w:pPr>
        <w:spacing w:line="560" w:lineRule="exact"/>
        <w:ind w:firstLineChars="200" w:firstLine="640"/>
        <w:rPr>
          <w:rFonts w:ascii="Times New Roman" w:hAnsi="Times New Roman"/>
          <w:sz w:val="32"/>
          <w:szCs w:val="32"/>
        </w:rPr>
      </w:pPr>
      <w:r w:rsidRPr="00B6356B">
        <w:rPr>
          <w:rFonts w:ascii="Times New Roman" w:eastAsia="方正仿宋_GBK" w:hAnsi="Times New Roman" w:hint="eastAsia"/>
          <w:sz w:val="32"/>
          <w:szCs w:val="32"/>
        </w:rPr>
        <w:t>深圳宝安机场</w:t>
      </w:r>
      <w:r w:rsidR="00907362">
        <w:rPr>
          <w:rFonts w:ascii="Times New Roman" w:eastAsia="方正仿宋_GBK" w:hAnsi="Times New Roman" w:hint="eastAsia"/>
          <w:sz w:val="32"/>
          <w:szCs w:val="32"/>
        </w:rPr>
        <w:t>海关</w:t>
      </w:r>
      <w:r w:rsidR="00907362">
        <w:rPr>
          <w:rFonts w:ascii="Times New Roman" w:eastAsia="方正仿宋_GBK" w:hAnsi="Times New Roman"/>
          <w:sz w:val="32"/>
          <w:szCs w:val="32"/>
        </w:rPr>
        <w:t>2023</w:t>
      </w:r>
      <w:r w:rsidR="00907362">
        <w:rPr>
          <w:rFonts w:ascii="Times New Roman" w:eastAsia="方正仿宋_GBK" w:hAnsi="Times New Roman" w:hint="eastAsia"/>
          <w:sz w:val="32"/>
          <w:szCs w:val="32"/>
        </w:rPr>
        <w:t>年“三公”经费预算数为</w:t>
      </w:r>
      <w:r w:rsidR="005554FC">
        <w:rPr>
          <w:rFonts w:ascii="Times New Roman" w:eastAsia="方正仿宋_GBK" w:hAnsi="Times New Roman" w:hint="eastAsia"/>
          <w:sz w:val="32"/>
          <w:szCs w:val="32"/>
        </w:rPr>
        <w:t>51</w:t>
      </w:r>
      <w:r w:rsidR="00907362">
        <w:rPr>
          <w:rFonts w:ascii="Times New Roman" w:eastAsia="方正仿宋_GBK" w:hAnsi="Times New Roman" w:hint="eastAsia"/>
          <w:sz w:val="32"/>
          <w:szCs w:val="32"/>
        </w:rPr>
        <w:t>万元，</w:t>
      </w:r>
      <w:r w:rsidR="005554FC">
        <w:rPr>
          <w:rFonts w:ascii="Times New Roman" w:eastAsia="方正仿宋_GBK" w:hAnsi="Times New Roman" w:hint="eastAsia"/>
          <w:sz w:val="32"/>
          <w:szCs w:val="32"/>
        </w:rPr>
        <w:t>比</w:t>
      </w:r>
      <w:r w:rsidR="00907362">
        <w:rPr>
          <w:rFonts w:ascii="Times New Roman" w:eastAsia="方正仿宋_GBK" w:hAnsi="Times New Roman"/>
          <w:sz w:val="32"/>
          <w:szCs w:val="32"/>
        </w:rPr>
        <w:t>2022</w:t>
      </w:r>
      <w:r w:rsidR="00907362">
        <w:rPr>
          <w:rFonts w:ascii="Times New Roman" w:eastAsia="方正仿宋_GBK" w:hAnsi="Times New Roman" w:hint="eastAsia"/>
          <w:sz w:val="32"/>
          <w:szCs w:val="32"/>
        </w:rPr>
        <w:t>年预算数</w:t>
      </w:r>
      <w:r w:rsidR="005554FC">
        <w:rPr>
          <w:rFonts w:ascii="Times New Roman" w:eastAsia="方正仿宋_GBK" w:hAnsi="Times New Roman" w:hint="eastAsia"/>
          <w:sz w:val="32"/>
          <w:szCs w:val="32"/>
        </w:rPr>
        <w:t>增加</w:t>
      </w:r>
      <w:r w:rsidR="005554FC">
        <w:rPr>
          <w:rFonts w:ascii="Times New Roman" w:eastAsia="方正仿宋_GBK" w:hAnsi="Times New Roman" w:hint="eastAsia"/>
          <w:sz w:val="32"/>
          <w:szCs w:val="32"/>
        </w:rPr>
        <w:t>10</w:t>
      </w:r>
      <w:r w:rsidR="005554FC">
        <w:rPr>
          <w:rFonts w:ascii="Times New Roman" w:eastAsia="方正仿宋_GBK" w:hAnsi="Times New Roman" w:hint="eastAsia"/>
          <w:sz w:val="32"/>
          <w:szCs w:val="32"/>
        </w:rPr>
        <w:t>万元</w:t>
      </w:r>
      <w:r w:rsidR="00907362">
        <w:rPr>
          <w:rFonts w:ascii="Times New Roman" w:eastAsia="方正仿宋_GBK" w:hAnsi="Times New Roman" w:hint="eastAsia"/>
          <w:sz w:val="32"/>
          <w:szCs w:val="32"/>
        </w:rPr>
        <w:t>。其中：因公出国（境）费</w:t>
      </w:r>
      <w:r w:rsidR="005554FC">
        <w:rPr>
          <w:rFonts w:ascii="Times New Roman" w:eastAsia="方正仿宋_GBK" w:hAnsi="Times New Roman" w:hint="eastAsia"/>
          <w:sz w:val="32"/>
          <w:szCs w:val="32"/>
        </w:rPr>
        <w:t>0</w:t>
      </w:r>
      <w:r w:rsidR="00907362">
        <w:rPr>
          <w:rFonts w:ascii="Times New Roman" w:eastAsia="方正仿宋_GBK" w:hAnsi="Times New Roman" w:hint="eastAsia"/>
          <w:sz w:val="32"/>
          <w:szCs w:val="32"/>
        </w:rPr>
        <w:t>万元，与</w:t>
      </w:r>
      <w:r w:rsidR="00907362">
        <w:rPr>
          <w:rFonts w:ascii="Times New Roman" w:eastAsia="方正仿宋_GBK" w:hAnsi="Times New Roman"/>
          <w:sz w:val="32"/>
          <w:szCs w:val="32"/>
        </w:rPr>
        <w:t>2022</w:t>
      </w:r>
      <w:r w:rsidR="00907362">
        <w:rPr>
          <w:rFonts w:ascii="Times New Roman" w:eastAsia="方正仿宋_GBK" w:hAnsi="Times New Roman" w:hint="eastAsia"/>
          <w:sz w:val="32"/>
          <w:szCs w:val="32"/>
        </w:rPr>
        <w:t>年预算数持平；公务用车购置费</w:t>
      </w:r>
      <w:r w:rsidR="005554FC">
        <w:rPr>
          <w:rFonts w:ascii="Times New Roman" w:eastAsia="方正仿宋_GBK" w:hAnsi="Times New Roman" w:hint="eastAsia"/>
          <w:sz w:val="32"/>
          <w:szCs w:val="32"/>
        </w:rPr>
        <w:t>0</w:t>
      </w:r>
      <w:r w:rsidR="00907362">
        <w:rPr>
          <w:rFonts w:ascii="Times New Roman" w:eastAsia="方正仿宋_GBK" w:hAnsi="Times New Roman" w:hint="eastAsia"/>
          <w:sz w:val="32"/>
          <w:szCs w:val="32"/>
        </w:rPr>
        <w:t>元，</w:t>
      </w:r>
      <w:r w:rsidR="005554FC" w:rsidRPr="006B24E0">
        <w:rPr>
          <w:rFonts w:ascii="Times New Roman" w:eastAsia="方正仿宋_GBK" w:hAnsi="Times New Roman" w:hint="eastAsia"/>
          <w:sz w:val="32"/>
          <w:szCs w:val="32"/>
        </w:rPr>
        <w:t>与</w:t>
      </w:r>
      <w:r w:rsidR="005554FC" w:rsidRPr="006B24E0">
        <w:rPr>
          <w:rFonts w:ascii="Times New Roman" w:eastAsia="方正仿宋_GBK" w:hAnsi="Times New Roman" w:hint="eastAsia"/>
          <w:sz w:val="32"/>
          <w:szCs w:val="32"/>
        </w:rPr>
        <w:t>202</w:t>
      </w:r>
      <w:r w:rsidR="005554FC" w:rsidRPr="006B24E0">
        <w:rPr>
          <w:rFonts w:ascii="Times New Roman" w:eastAsia="方正仿宋_GBK" w:hAnsi="Times New Roman"/>
          <w:sz w:val="32"/>
          <w:szCs w:val="32"/>
        </w:rPr>
        <w:t>2</w:t>
      </w:r>
      <w:r w:rsidR="005554FC" w:rsidRPr="006B24E0">
        <w:rPr>
          <w:rFonts w:ascii="Times New Roman" w:eastAsia="方正仿宋_GBK" w:hAnsi="Times New Roman" w:hint="eastAsia"/>
          <w:sz w:val="32"/>
          <w:szCs w:val="32"/>
        </w:rPr>
        <w:t>年预算数持平</w:t>
      </w:r>
      <w:r w:rsidR="00907362">
        <w:rPr>
          <w:rFonts w:ascii="Times New Roman" w:eastAsia="方正仿宋_GBK" w:hAnsi="Times New Roman" w:hint="eastAsia"/>
          <w:sz w:val="32"/>
          <w:szCs w:val="32"/>
        </w:rPr>
        <w:t>；公务用车运行费</w:t>
      </w:r>
      <w:r w:rsidR="005554FC">
        <w:rPr>
          <w:rFonts w:ascii="Times New Roman" w:eastAsia="方正仿宋_GBK" w:hAnsi="Times New Roman" w:hint="eastAsia"/>
          <w:sz w:val="32"/>
          <w:szCs w:val="32"/>
        </w:rPr>
        <w:t>50</w:t>
      </w:r>
      <w:r w:rsidR="00907362">
        <w:rPr>
          <w:rFonts w:ascii="Times New Roman" w:eastAsia="方正仿宋_GBK" w:hAnsi="Times New Roman" w:hint="eastAsia"/>
          <w:sz w:val="32"/>
          <w:szCs w:val="32"/>
        </w:rPr>
        <w:t>万元，比</w:t>
      </w:r>
      <w:r w:rsidR="00907362">
        <w:rPr>
          <w:rFonts w:ascii="Times New Roman" w:eastAsia="方正仿宋_GBK" w:hAnsi="Times New Roman"/>
          <w:sz w:val="32"/>
          <w:szCs w:val="32"/>
        </w:rPr>
        <w:t>2022</w:t>
      </w:r>
      <w:r w:rsidR="00907362">
        <w:rPr>
          <w:rFonts w:ascii="Times New Roman" w:eastAsia="方正仿宋_GBK" w:hAnsi="Times New Roman" w:hint="eastAsia"/>
          <w:sz w:val="32"/>
          <w:szCs w:val="32"/>
        </w:rPr>
        <w:t>年预算数</w:t>
      </w:r>
      <w:r w:rsidR="005554FC">
        <w:rPr>
          <w:rFonts w:ascii="Times New Roman" w:eastAsia="方正仿宋_GBK" w:hAnsi="Times New Roman" w:hint="eastAsia"/>
          <w:sz w:val="32"/>
          <w:szCs w:val="32"/>
        </w:rPr>
        <w:t>增加</w:t>
      </w:r>
      <w:r w:rsidR="005554FC">
        <w:rPr>
          <w:rFonts w:ascii="Times New Roman" w:eastAsia="方正仿宋_GBK" w:hAnsi="Times New Roman" w:hint="eastAsia"/>
          <w:sz w:val="32"/>
          <w:szCs w:val="32"/>
        </w:rPr>
        <w:t>10</w:t>
      </w:r>
      <w:r w:rsidR="00907362">
        <w:rPr>
          <w:rFonts w:ascii="Times New Roman" w:eastAsia="方正仿宋_GBK" w:hAnsi="Times New Roman" w:hint="eastAsia"/>
          <w:sz w:val="32"/>
          <w:szCs w:val="32"/>
        </w:rPr>
        <w:t>万元；公务接待费</w:t>
      </w:r>
      <w:r w:rsidR="005554FC">
        <w:rPr>
          <w:rFonts w:ascii="Times New Roman" w:eastAsia="方正仿宋_GBK" w:hAnsi="Times New Roman" w:hint="eastAsia"/>
          <w:sz w:val="32"/>
          <w:szCs w:val="32"/>
        </w:rPr>
        <w:t>1</w:t>
      </w:r>
      <w:r w:rsidR="00907362">
        <w:rPr>
          <w:rFonts w:ascii="Times New Roman" w:eastAsia="方正仿宋_GBK" w:hAnsi="Times New Roman" w:hint="eastAsia"/>
          <w:sz w:val="32"/>
          <w:szCs w:val="32"/>
        </w:rPr>
        <w:t>万元，与</w:t>
      </w:r>
      <w:r w:rsidR="00907362">
        <w:rPr>
          <w:rFonts w:ascii="Times New Roman" w:eastAsia="方正仿宋_GBK" w:hAnsi="Times New Roman"/>
          <w:sz w:val="32"/>
          <w:szCs w:val="32"/>
        </w:rPr>
        <w:t>2022</w:t>
      </w:r>
      <w:r w:rsidR="00907362">
        <w:rPr>
          <w:rFonts w:ascii="Times New Roman" w:eastAsia="方正仿宋_GBK" w:hAnsi="Times New Roman" w:hint="eastAsia"/>
          <w:sz w:val="32"/>
          <w:szCs w:val="32"/>
        </w:rPr>
        <w:t>年预算数持平。主要是海关</w:t>
      </w:r>
      <w:r w:rsidR="005554FC">
        <w:rPr>
          <w:rFonts w:ascii="Times New Roman" w:eastAsia="方正仿宋_GBK" w:hAnsi="Times New Roman" w:hint="eastAsia"/>
          <w:sz w:val="32"/>
          <w:szCs w:val="32"/>
        </w:rPr>
        <w:t>业务量增加</w:t>
      </w:r>
      <w:r w:rsidR="00907362">
        <w:rPr>
          <w:rFonts w:ascii="Times New Roman" w:eastAsia="方正仿宋_GBK" w:hAnsi="Times New Roman" w:hint="eastAsia"/>
          <w:sz w:val="32"/>
          <w:szCs w:val="32"/>
        </w:rPr>
        <w:t>，</w:t>
      </w:r>
      <w:r w:rsidR="005554FC">
        <w:rPr>
          <w:rFonts w:ascii="Times New Roman" w:eastAsia="方正仿宋_GBK" w:hAnsi="Times New Roman" w:hint="eastAsia"/>
          <w:sz w:val="32"/>
          <w:szCs w:val="32"/>
        </w:rPr>
        <w:t>公务用车使用需求相应增加。</w:t>
      </w:r>
      <w:r w:rsidR="00907362">
        <w:rPr>
          <w:rFonts w:ascii="Times New Roman" w:eastAsia="方正仿宋_GBK" w:hAnsi="Times New Roman" w:hint="eastAsia"/>
          <w:sz w:val="32"/>
          <w:szCs w:val="32"/>
        </w:rPr>
        <w:t>三公经费总规模</w:t>
      </w:r>
      <w:r w:rsidR="005554FC">
        <w:rPr>
          <w:rFonts w:ascii="Times New Roman" w:eastAsia="方正仿宋_GBK" w:hAnsi="Times New Roman" w:hint="eastAsia"/>
          <w:sz w:val="32"/>
          <w:szCs w:val="32"/>
        </w:rPr>
        <w:t>变化较小</w:t>
      </w:r>
      <w:r w:rsidR="00907362">
        <w:rPr>
          <w:rFonts w:ascii="Times New Roman" w:eastAsia="方正仿宋_GBK" w:hAnsi="Times New Roman" w:hint="eastAsia"/>
          <w:sz w:val="32"/>
          <w:szCs w:val="32"/>
        </w:rPr>
        <w:t>。</w:t>
      </w:r>
    </w:p>
    <w:p w:rsidR="003B37BF" w:rsidRPr="006B24E0" w:rsidRDefault="007A4D6C">
      <w:pPr>
        <w:pStyle w:val="410"/>
        <w:spacing w:line="560" w:lineRule="exact"/>
        <w:ind w:firstLineChars="200" w:firstLine="640"/>
        <w:rPr>
          <w:rFonts w:eastAsia="方正黑体_GBK"/>
          <w:sz w:val="32"/>
          <w:szCs w:val="32"/>
        </w:rPr>
      </w:pPr>
      <w:r w:rsidRPr="007A4D6C">
        <w:rPr>
          <w:rFonts w:eastAsia="方正黑体_GBK" w:hint="eastAsia"/>
          <w:sz w:val="32"/>
          <w:szCs w:val="32"/>
        </w:rPr>
        <w:t>八、关于</w:t>
      </w:r>
      <w:r w:rsidR="00B6356B">
        <w:rPr>
          <w:rFonts w:eastAsia="方正黑体_GBK" w:hint="eastAsia"/>
          <w:sz w:val="32"/>
          <w:szCs w:val="32"/>
        </w:rPr>
        <w:t>深圳宝安机场</w:t>
      </w:r>
      <w:r w:rsidRPr="007A4D6C">
        <w:rPr>
          <w:rFonts w:eastAsia="方正黑体_GBK" w:hint="eastAsia"/>
          <w:sz w:val="32"/>
          <w:szCs w:val="32"/>
        </w:rPr>
        <w:t>海关</w:t>
      </w:r>
      <w:r w:rsidRPr="007A4D6C">
        <w:rPr>
          <w:rFonts w:eastAsia="方正黑体_GBK"/>
          <w:sz w:val="32"/>
          <w:szCs w:val="32"/>
        </w:rPr>
        <w:t>2023</w:t>
      </w:r>
      <w:r w:rsidRPr="007A4D6C">
        <w:rPr>
          <w:rFonts w:eastAsia="方正黑体_GBK" w:hint="eastAsia"/>
          <w:sz w:val="32"/>
          <w:szCs w:val="32"/>
        </w:rPr>
        <w:t>年政府性基金预算收支情况说明</w:t>
      </w:r>
    </w:p>
    <w:p w:rsidR="003B37BF" w:rsidRPr="006B24E0" w:rsidRDefault="005554FC">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lastRenderedPageBreak/>
        <w:t>深圳宝安机场海关</w:t>
      </w:r>
      <w:r w:rsidR="00907362">
        <w:rPr>
          <w:rFonts w:ascii="Times New Roman" w:eastAsia="方正仿宋_GBK" w:hAnsi="Times New Roman"/>
          <w:sz w:val="32"/>
          <w:szCs w:val="32"/>
        </w:rPr>
        <w:t>2023</w:t>
      </w:r>
      <w:r w:rsidR="00907362">
        <w:rPr>
          <w:rFonts w:ascii="Times New Roman" w:eastAsia="方正仿宋_GBK" w:hAnsi="Times New Roman" w:hint="eastAsia"/>
          <w:sz w:val="32"/>
          <w:szCs w:val="32"/>
        </w:rPr>
        <w:t>年无政府性基金预算收支。</w:t>
      </w:r>
    </w:p>
    <w:p w:rsidR="003B37BF" w:rsidRPr="006B24E0" w:rsidRDefault="007A4D6C">
      <w:pPr>
        <w:pStyle w:val="410"/>
        <w:spacing w:line="560" w:lineRule="exact"/>
        <w:ind w:firstLineChars="200" w:firstLine="640"/>
        <w:rPr>
          <w:rFonts w:eastAsia="方正黑体_GBK"/>
          <w:sz w:val="32"/>
          <w:szCs w:val="32"/>
        </w:rPr>
      </w:pPr>
      <w:r w:rsidRPr="007A4D6C">
        <w:rPr>
          <w:rFonts w:eastAsia="方正黑体_GBK" w:hint="eastAsia"/>
          <w:sz w:val="32"/>
          <w:szCs w:val="32"/>
        </w:rPr>
        <w:t>九、关于海关</w:t>
      </w:r>
      <w:r w:rsidRPr="007A4D6C">
        <w:rPr>
          <w:rFonts w:eastAsia="方正黑体_GBK"/>
          <w:sz w:val="32"/>
          <w:szCs w:val="32"/>
        </w:rPr>
        <w:t>2023</w:t>
      </w:r>
      <w:r w:rsidRPr="007A4D6C">
        <w:rPr>
          <w:rFonts w:eastAsia="方正黑体_GBK" w:hint="eastAsia"/>
          <w:sz w:val="32"/>
          <w:szCs w:val="32"/>
        </w:rPr>
        <w:t>年国有资本经营预算收支情况说明</w:t>
      </w:r>
    </w:p>
    <w:p w:rsidR="003B37BF" w:rsidRPr="006B24E0" w:rsidRDefault="005554FC">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深圳宝安机场海关</w:t>
      </w:r>
      <w:r w:rsidR="00907362">
        <w:rPr>
          <w:rFonts w:ascii="Times New Roman" w:eastAsia="方正仿宋_GBK" w:hAnsi="Times New Roman"/>
          <w:sz w:val="32"/>
          <w:szCs w:val="32"/>
        </w:rPr>
        <w:t>2023</w:t>
      </w:r>
      <w:r w:rsidR="00907362">
        <w:rPr>
          <w:rFonts w:ascii="Times New Roman" w:eastAsia="方正仿宋_GBK" w:hAnsi="Times New Roman" w:hint="eastAsia"/>
          <w:sz w:val="32"/>
          <w:szCs w:val="32"/>
        </w:rPr>
        <w:t>年无国有资本经营预算收支。</w:t>
      </w:r>
    </w:p>
    <w:p w:rsidR="003B37BF" w:rsidRPr="006B24E0" w:rsidRDefault="007A4D6C">
      <w:pPr>
        <w:pStyle w:val="410"/>
        <w:spacing w:line="560" w:lineRule="exact"/>
        <w:ind w:firstLineChars="200" w:firstLine="640"/>
        <w:rPr>
          <w:rFonts w:eastAsia="方正黑体_GBK"/>
          <w:sz w:val="32"/>
          <w:szCs w:val="32"/>
        </w:rPr>
      </w:pPr>
      <w:r w:rsidRPr="007A4D6C">
        <w:rPr>
          <w:rFonts w:eastAsia="方正黑体_GBK" w:hint="eastAsia"/>
          <w:sz w:val="32"/>
          <w:szCs w:val="32"/>
        </w:rPr>
        <w:t>十、其他重要事项情况说明</w:t>
      </w:r>
    </w:p>
    <w:p w:rsidR="003B37BF" w:rsidRPr="006B24E0" w:rsidRDefault="00907362" w:rsidP="006B24E0">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w:t>
      </w:r>
      <w:r w:rsidR="005554FC" w:rsidRPr="006B24E0">
        <w:rPr>
          <w:rFonts w:ascii="Times New Roman" w:eastAsia="方正楷体_GBK" w:hAnsi="Times New Roman" w:hint="eastAsia"/>
          <w:b/>
          <w:bCs/>
          <w:sz w:val="32"/>
          <w:szCs w:val="32"/>
        </w:rPr>
        <w:t>政府采购情况</w:t>
      </w:r>
      <w:r>
        <w:rPr>
          <w:rFonts w:ascii="Times New Roman" w:eastAsia="方正楷体_GBK" w:hAnsi="Times New Roman" w:hint="eastAsia"/>
          <w:b/>
          <w:bCs/>
          <w:sz w:val="32"/>
          <w:szCs w:val="32"/>
        </w:rPr>
        <w:t>。</w:t>
      </w:r>
    </w:p>
    <w:p w:rsidR="003B37BF" w:rsidRPr="006B24E0" w:rsidRDefault="005554FC">
      <w:pPr>
        <w:spacing w:line="560" w:lineRule="exact"/>
        <w:ind w:firstLineChars="200" w:firstLine="640"/>
        <w:rPr>
          <w:rFonts w:ascii="Times New Roman" w:eastAsia="方正仿宋_GBK" w:hAnsi="Times New Roman"/>
          <w:sz w:val="32"/>
          <w:szCs w:val="32"/>
        </w:rPr>
      </w:pPr>
      <w:r w:rsidRPr="006B24E0">
        <w:rPr>
          <w:rFonts w:ascii="Times New Roman" w:eastAsia="方正仿宋_GBK" w:hAnsi="Times New Roman" w:hint="eastAsia"/>
          <w:sz w:val="32"/>
          <w:szCs w:val="32"/>
        </w:rPr>
        <w:t>202</w:t>
      </w:r>
      <w:r w:rsidRPr="006B24E0">
        <w:rPr>
          <w:rFonts w:ascii="Times New Roman" w:eastAsia="方正仿宋_GBK" w:hAnsi="Times New Roman"/>
          <w:sz w:val="32"/>
          <w:szCs w:val="32"/>
        </w:rPr>
        <w:t>3</w:t>
      </w:r>
      <w:r w:rsidRPr="006B24E0">
        <w:rPr>
          <w:rFonts w:ascii="Times New Roman" w:eastAsia="方正仿宋_GBK" w:hAnsi="Times New Roman" w:hint="eastAsia"/>
          <w:sz w:val="32"/>
          <w:szCs w:val="32"/>
        </w:rPr>
        <w:t>年</w:t>
      </w:r>
      <w:r>
        <w:rPr>
          <w:rFonts w:ascii="Times New Roman" w:eastAsia="方正仿宋_GBK" w:hAnsi="Times New Roman" w:hint="eastAsia"/>
          <w:sz w:val="32"/>
          <w:szCs w:val="32"/>
        </w:rPr>
        <w:t>深圳宝安机场海关</w:t>
      </w:r>
      <w:r w:rsidRPr="006B24E0">
        <w:rPr>
          <w:rFonts w:ascii="Times New Roman" w:eastAsia="方正仿宋_GBK" w:hAnsi="Times New Roman" w:hint="eastAsia"/>
          <w:sz w:val="32"/>
          <w:szCs w:val="32"/>
        </w:rPr>
        <w:t>政府采购预算总额</w:t>
      </w:r>
      <w:r>
        <w:rPr>
          <w:rFonts w:ascii="Times New Roman" w:eastAsia="方正仿宋_GBK" w:hAnsi="Times New Roman" w:hint="eastAsia"/>
          <w:sz w:val="32"/>
          <w:szCs w:val="32"/>
        </w:rPr>
        <w:t>639.8</w:t>
      </w:r>
      <w:r w:rsidRPr="006B24E0">
        <w:rPr>
          <w:rFonts w:ascii="Times New Roman" w:eastAsia="方正仿宋_GBK" w:hAnsi="Times New Roman" w:hint="eastAsia"/>
          <w:sz w:val="32"/>
          <w:szCs w:val="32"/>
        </w:rPr>
        <w:t>万元，其中：政府采购货物预算</w:t>
      </w:r>
      <w:r>
        <w:rPr>
          <w:rFonts w:ascii="Times New Roman" w:eastAsia="方正仿宋_GBK" w:hAnsi="Times New Roman" w:hint="eastAsia"/>
          <w:sz w:val="32"/>
          <w:szCs w:val="32"/>
        </w:rPr>
        <w:t>1.80</w:t>
      </w:r>
      <w:r w:rsidRPr="006B24E0">
        <w:rPr>
          <w:rFonts w:ascii="Times New Roman" w:eastAsia="方正仿宋_GBK" w:hAnsi="Times New Roman" w:hint="eastAsia"/>
          <w:sz w:val="32"/>
          <w:szCs w:val="32"/>
        </w:rPr>
        <w:t>万元、政府采购工程预算</w:t>
      </w:r>
      <w:r>
        <w:rPr>
          <w:rFonts w:ascii="Times New Roman" w:eastAsia="方正仿宋_GBK" w:hAnsi="Times New Roman" w:hint="eastAsia"/>
          <w:sz w:val="32"/>
          <w:szCs w:val="32"/>
        </w:rPr>
        <w:t>0</w:t>
      </w:r>
      <w:r w:rsidRPr="006B24E0">
        <w:rPr>
          <w:rFonts w:ascii="Times New Roman" w:eastAsia="方正仿宋_GBK" w:hAnsi="Times New Roman" w:hint="eastAsia"/>
          <w:sz w:val="32"/>
          <w:szCs w:val="32"/>
        </w:rPr>
        <w:t>万元、政府采购服务预算</w:t>
      </w:r>
      <w:r>
        <w:rPr>
          <w:rFonts w:ascii="Times New Roman" w:eastAsia="方正仿宋_GBK" w:hAnsi="Times New Roman" w:hint="eastAsia"/>
          <w:sz w:val="32"/>
          <w:szCs w:val="32"/>
        </w:rPr>
        <w:t>638.00</w:t>
      </w:r>
      <w:r w:rsidRPr="006B24E0">
        <w:rPr>
          <w:rFonts w:ascii="Times New Roman" w:eastAsia="方正仿宋_GBK" w:hAnsi="Times New Roman" w:hint="eastAsia"/>
          <w:sz w:val="32"/>
          <w:szCs w:val="32"/>
        </w:rPr>
        <w:t>万元。</w:t>
      </w:r>
    </w:p>
    <w:p w:rsidR="003B37BF" w:rsidRPr="006B24E0" w:rsidRDefault="00907362" w:rsidP="006B24E0">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w:t>
      </w:r>
      <w:r w:rsidR="005554FC">
        <w:rPr>
          <w:rFonts w:ascii="Times New Roman" w:eastAsia="方正楷体_GBK" w:hAnsi="Times New Roman" w:hint="eastAsia"/>
          <w:b/>
          <w:bCs/>
          <w:sz w:val="32"/>
          <w:szCs w:val="32"/>
        </w:rPr>
        <w:t>二</w:t>
      </w:r>
      <w:r>
        <w:rPr>
          <w:rFonts w:ascii="Times New Roman" w:eastAsia="方正楷体_GBK" w:hAnsi="Times New Roman" w:hint="eastAsia"/>
          <w:b/>
          <w:bCs/>
          <w:sz w:val="32"/>
          <w:szCs w:val="32"/>
        </w:rPr>
        <w:t>）国有资产占有使用情况。</w:t>
      </w:r>
    </w:p>
    <w:p w:rsidR="003B37BF" w:rsidRPr="006B24E0" w:rsidRDefault="00907362">
      <w:pPr>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截至</w:t>
      </w:r>
      <w:r>
        <w:rPr>
          <w:rFonts w:ascii="Times New Roman" w:eastAsia="方正仿宋_GBK" w:hAnsi="Times New Roman"/>
          <w:color w:val="000000"/>
          <w:sz w:val="32"/>
          <w:szCs w:val="32"/>
        </w:rPr>
        <w:t>2022</w:t>
      </w:r>
      <w:r>
        <w:rPr>
          <w:rFonts w:ascii="Times New Roman" w:eastAsia="方正仿宋_GBK" w:hAnsi="Times New Roman" w:hint="eastAsia"/>
          <w:color w:val="000000"/>
          <w:sz w:val="32"/>
          <w:szCs w:val="32"/>
        </w:rPr>
        <w:t>年</w:t>
      </w:r>
      <w:r w:rsidR="005554FC">
        <w:rPr>
          <w:rFonts w:ascii="Times New Roman" w:eastAsia="方正仿宋_GBK" w:hAnsi="Times New Roman" w:hint="eastAsia"/>
          <w:color w:val="000000"/>
          <w:sz w:val="32"/>
          <w:szCs w:val="32"/>
        </w:rPr>
        <w:t>12</w:t>
      </w:r>
      <w:r>
        <w:rPr>
          <w:rFonts w:ascii="Times New Roman" w:eastAsia="方正仿宋_GBK" w:hAnsi="Times New Roman" w:hint="eastAsia"/>
          <w:color w:val="000000"/>
          <w:sz w:val="32"/>
          <w:szCs w:val="32"/>
        </w:rPr>
        <w:t>月</w:t>
      </w:r>
      <w:r>
        <w:rPr>
          <w:rFonts w:ascii="Times New Roman" w:eastAsia="方正仿宋_GBK" w:hAnsi="Times New Roman"/>
          <w:color w:val="000000"/>
          <w:sz w:val="32"/>
          <w:szCs w:val="32"/>
        </w:rPr>
        <w:t>31</w:t>
      </w:r>
      <w:r>
        <w:rPr>
          <w:rFonts w:ascii="Times New Roman" w:eastAsia="方正仿宋_GBK" w:hAnsi="Times New Roman" w:hint="eastAsia"/>
          <w:color w:val="000000"/>
          <w:sz w:val="32"/>
          <w:szCs w:val="32"/>
        </w:rPr>
        <w:t>日，</w:t>
      </w:r>
      <w:r w:rsidR="005554FC">
        <w:rPr>
          <w:rFonts w:ascii="Times New Roman" w:eastAsia="方正仿宋_GBK" w:hAnsi="Times New Roman" w:hint="eastAsia"/>
          <w:color w:val="000000"/>
          <w:sz w:val="32"/>
          <w:szCs w:val="32"/>
        </w:rPr>
        <w:t>深圳宝安机场海关</w:t>
      </w:r>
      <w:r w:rsidR="001832F4">
        <w:rPr>
          <w:rFonts w:ascii="Times New Roman" w:eastAsia="方正仿宋_GBK" w:hAnsi="Times New Roman" w:hint="eastAsia"/>
          <w:color w:val="000000"/>
          <w:sz w:val="32"/>
          <w:szCs w:val="32"/>
        </w:rPr>
        <w:t>房屋建筑面积</w:t>
      </w:r>
      <w:r w:rsidR="001832F4">
        <w:rPr>
          <w:rFonts w:ascii="Times New Roman" w:eastAsia="方正仿宋_GBK" w:hAnsi="Times New Roman" w:hint="eastAsia"/>
          <w:color w:val="000000"/>
          <w:sz w:val="32"/>
          <w:szCs w:val="32"/>
        </w:rPr>
        <w:t>28752.40</w:t>
      </w:r>
      <w:r w:rsidR="001832F4">
        <w:rPr>
          <w:rFonts w:ascii="Times New Roman" w:eastAsia="方正仿宋_GBK" w:hAnsi="Times New Roman" w:hint="eastAsia"/>
          <w:color w:val="000000"/>
          <w:sz w:val="32"/>
          <w:szCs w:val="32"/>
        </w:rPr>
        <w:t>平方米，</w:t>
      </w:r>
      <w:r w:rsidR="001832F4" w:rsidRPr="001832F4">
        <w:rPr>
          <w:rFonts w:ascii="Times New Roman" w:eastAsia="方正仿宋_GBK" w:hAnsi="Times New Roman" w:hint="eastAsia"/>
          <w:color w:val="000000"/>
          <w:sz w:val="32"/>
          <w:szCs w:val="32"/>
        </w:rPr>
        <w:t>其中办公用房建筑面积</w:t>
      </w:r>
      <w:r w:rsidR="001832F4" w:rsidRPr="001832F4">
        <w:rPr>
          <w:rFonts w:ascii="Times New Roman" w:eastAsia="方正仿宋_GBK" w:hAnsi="Times New Roman" w:hint="eastAsia"/>
          <w:color w:val="000000"/>
          <w:sz w:val="32"/>
          <w:szCs w:val="32"/>
        </w:rPr>
        <w:t>21,086.40</w:t>
      </w:r>
      <w:r w:rsidR="001832F4">
        <w:rPr>
          <w:rFonts w:ascii="Times New Roman" w:eastAsia="方正仿宋_GBK" w:hAnsi="Times New Roman" w:hint="eastAsia"/>
          <w:color w:val="000000"/>
          <w:sz w:val="32"/>
          <w:szCs w:val="32"/>
        </w:rPr>
        <w:t>平方米；</w:t>
      </w:r>
      <w:r>
        <w:rPr>
          <w:rFonts w:ascii="Times New Roman" w:eastAsia="方正仿宋_GBK" w:hAnsi="Times New Roman" w:hint="eastAsia"/>
          <w:color w:val="000000"/>
          <w:sz w:val="32"/>
          <w:szCs w:val="32"/>
        </w:rPr>
        <w:t>共有车辆</w:t>
      </w:r>
      <w:r w:rsidR="001832F4">
        <w:rPr>
          <w:rFonts w:ascii="Times New Roman" w:eastAsia="方正仿宋_GBK" w:hAnsi="Times New Roman" w:hint="eastAsia"/>
          <w:color w:val="000000"/>
          <w:sz w:val="32"/>
          <w:szCs w:val="32"/>
        </w:rPr>
        <w:t>17</w:t>
      </w:r>
      <w:r>
        <w:rPr>
          <w:rFonts w:ascii="Times New Roman" w:eastAsia="方正仿宋_GBK" w:hAnsi="Times New Roman" w:hint="eastAsia"/>
          <w:color w:val="000000"/>
          <w:sz w:val="32"/>
          <w:szCs w:val="32"/>
        </w:rPr>
        <w:t>辆，其中，部级领导干部用车</w:t>
      </w:r>
      <w:r w:rsidR="001832F4">
        <w:rPr>
          <w:rFonts w:ascii="Times New Roman" w:eastAsia="方正仿宋_GBK" w:hAnsi="Times New Roman" w:hint="eastAsia"/>
          <w:color w:val="000000"/>
          <w:sz w:val="32"/>
          <w:szCs w:val="32"/>
        </w:rPr>
        <w:t>0</w:t>
      </w:r>
      <w:r>
        <w:rPr>
          <w:rFonts w:ascii="Times New Roman" w:eastAsia="方正仿宋_GBK" w:hAnsi="Times New Roman" w:hint="eastAsia"/>
          <w:color w:val="000000"/>
          <w:sz w:val="32"/>
          <w:szCs w:val="32"/>
        </w:rPr>
        <w:t>辆、机要通信用车</w:t>
      </w:r>
      <w:r w:rsidR="001832F4">
        <w:rPr>
          <w:rFonts w:ascii="Times New Roman" w:eastAsia="方正仿宋_GBK" w:hAnsi="Times New Roman" w:hint="eastAsia"/>
          <w:color w:val="000000"/>
          <w:sz w:val="32"/>
          <w:szCs w:val="32"/>
        </w:rPr>
        <w:t>0</w:t>
      </w:r>
      <w:r>
        <w:rPr>
          <w:rFonts w:ascii="Times New Roman" w:eastAsia="方正仿宋_GBK" w:hAnsi="Times New Roman" w:hint="eastAsia"/>
          <w:color w:val="000000"/>
          <w:sz w:val="32"/>
          <w:szCs w:val="32"/>
        </w:rPr>
        <w:t>辆、应急保障用车</w:t>
      </w:r>
      <w:r w:rsidR="001832F4">
        <w:rPr>
          <w:rFonts w:ascii="Times New Roman" w:eastAsia="方正仿宋_GBK" w:hAnsi="Times New Roman" w:hint="eastAsia"/>
          <w:color w:val="000000"/>
          <w:sz w:val="32"/>
          <w:szCs w:val="32"/>
        </w:rPr>
        <w:t>1</w:t>
      </w:r>
      <w:r>
        <w:rPr>
          <w:rFonts w:ascii="Times New Roman" w:eastAsia="方正仿宋_GBK" w:hAnsi="Times New Roman" w:hint="eastAsia"/>
          <w:color w:val="000000"/>
          <w:sz w:val="32"/>
          <w:szCs w:val="32"/>
        </w:rPr>
        <w:t>辆、主要负责人用车</w:t>
      </w:r>
      <w:r w:rsidR="001832F4">
        <w:rPr>
          <w:rFonts w:ascii="Times New Roman" w:eastAsia="方正仿宋_GBK" w:hAnsi="Times New Roman" w:hint="eastAsia"/>
          <w:color w:val="000000"/>
          <w:sz w:val="32"/>
          <w:szCs w:val="32"/>
        </w:rPr>
        <w:t>0</w:t>
      </w:r>
      <w:r>
        <w:rPr>
          <w:rFonts w:ascii="Times New Roman" w:eastAsia="方正仿宋_GBK" w:hAnsi="Times New Roman" w:hint="eastAsia"/>
          <w:color w:val="000000"/>
          <w:sz w:val="32"/>
          <w:szCs w:val="32"/>
        </w:rPr>
        <w:t>辆、执法执勤用车</w:t>
      </w:r>
      <w:r w:rsidR="001832F4">
        <w:rPr>
          <w:rFonts w:ascii="Times New Roman" w:eastAsia="方正仿宋_GBK" w:hAnsi="Times New Roman" w:hint="eastAsia"/>
          <w:color w:val="000000"/>
          <w:sz w:val="32"/>
          <w:szCs w:val="32"/>
        </w:rPr>
        <w:t>16</w:t>
      </w:r>
      <w:r>
        <w:rPr>
          <w:rFonts w:ascii="Times New Roman" w:eastAsia="方正仿宋_GBK" w:hAnsi="Times New Roman" w:hint="eastAsia"/>
          <w:color w:val="000000"/>
          <w:sz w:val="32"/>
          <w:szCs w:val="32"/>
        </w:rPr>
        <w:t>辆、特种专业技术用车</w:t>
      </w:r>
      <w:r w:rsidR="001832F4">
        <w:rPr>
          <w:rFonts w:ascii="Times New Roman" w:eastAsia="方正仿宋_GBK" w:hAnsi="Times New Roman" w:hint="eastAsia"/>
          <w:color w:val="000000"/>
          <w:sz w:val="32"/>
          <w:szCs w:val="32"/>
        </w:rPr>
        <w:t>0</w:t>
      </w:r>
      <w:r>
        <w:rPr>
          <w:rFonts w:ascii="Times New Roman" w:eastAsia="方正仿宋_GBK" w:hAnsi="Times New Roman" w:hint="eastAsia"/>
          <w:color w:val="000000"/>
          <w:sz w:val="32"/>
          <w:szCs w:val="32"/>
        </w:rPr>
        <w:t>辆、</w:t>
      </w:r>
      <w:r>
        <w:rPr>
          <w:rFonts w:ascii="Times New Roman" w:eastAsia="方正仿宋_GBK" w:hAnsi="Times New Roman" w:hint="eastAsia"/>
          <w:sz w:val="32"/>
          <w:szCs w:val="32"/>
        </w:rPr>
        <w:t>离退休干部服务用车</w:t>
      </w:r>
      <w:r w:rsidR="001832F4">
        <w:rPr>
          <w:rFonts w:ascii="Times New Roman" w:eastAsia="方正仿宋_GBK" w:hAnsi="Times New Roman" w:hint="eastAsia"/>
          <w:sz w:val="32"/>
          <w:szCs w:val="32"/>
        </w:rPr>
        <w:t>0</w:t>
      </w:r>
      <w:r>
        <w:rPr>
          <w:rFonts w:ascii="Times New Roman" w:eastAsia="方正仿宋_GBK" w:hAnsi="Times New Roman" w:hint="eastAsia"/>
          <w:sz w:val="32"/>
          <w:szCs w:val="32"/>
        </w:rPr>
        <w:t>辆、</w:t>
      </w:r>
      <w:r>
        <w:rPr>
          <w:rFonts w:ascii="Times New Roman" w:eastAsia="方正仿宋_GBK" w:hAnsi="Times New Roman" w:hint="eastAsia"/>
          <w:color w:val="000000"/>
          <w:sz w:val="32"/>
          <w:szCs w:val="32"/>
        </w:rPr>
        <w:t>其他用车</w:t>
      </w:r>
      <w:r w:rsidR="001832F4">
        <w:rPr>
          <w:rFonts w:ascii="Times New Roman" w:eastAsia="方正仿宋_GBK" w:hAnsi="Times New Roman" w:hint="eastAsia"/>
          <w:color w:val="000000"/>
          <w:sz w:val="32"/>
          <w:szCs w:val="32"/>
        </w:rPr>
        <w:t>0</w:t>
      </w:r>
      <w:r>
        <w:rPr>
          <w:rFonts w:ascii="Times New Roman" w:eastAsia="方正仿宋_GBK" w:hAnsi="Times New Roman" w:hint="eastAsia"/>
          <w:color w:val="000000"/>
          <w:sz w:val="32"/>
          <w:szCs w:val="32"/>
        </w:rPr>
        <w:t>辆。</w:t>
      </w:r>
      <w:r w:rsidR="001832F4">
        <w:rPr>
          <w:rFonts w:ascii="Times New Roman" w:eastAsia="方正仿宋_GBK" w:hAnsi="Times New Roman" w:hint="eastAsia"/>
          <w:color w:val="000000"/>
          <w:sz w:val="32"/>
          <w:szCs w:val="32"/>
        </w:rPr>
        <w:t>单位价值</w:t>
      </w:r>
      <w:r w:rsidR="001832F4">
        <w:rPr>
          <w:rFonts w:ascii="Times New Roman" w:eastAsia="方正仿宋_GBK" w:hAnsi="Times New Roman" w:hint="eastAsia"/>
          <w:color w:val="000000"/>
          <w:sz w:val="32"/>
          <w:szCs w:val="32"/>
        </w:rPr>
        <w:t>50</w:t>
      </w:r>
      <w:r w:rsidR="001832F4">
        <w:rPr>
          <w:rFonts w:ascii="Times New Roman" w:eastAsia="方正仿宋_GBK" w:hAnsi="Times New Roman" w:hint="eastAsia"/>
          <w:color w:val="000000"/>
          <w:sz w:val="32"/>
          <w:szCs w:val="32"/>
        </w:rPr>
        <w:t>万元一上的设备</w:t>
      </w:r>
      <w:r w:rsidR="001832F4">
        <w:rPr>
          <w:rFonts w:ascii="Times New Roman" w:eastAsia="方正仿宋_GBK" w:hAnsi="Times New Roman" w:hint="eastAsia"/>
          <w:color w:val="000000"/>
          <w:sz w:val="32"/>
          <w:szCs w:val="32"/>
        </w:rPr>
        <w:t>2</w:t>
      </w:r>
      <w:r w:rsidR="001832F4" w:rsidRPr="006B24E0">
        <w:rPr>
          <w:rFonts w:ascii="Times New Roman" w:eastAsia="方正仿宋_GBK" w:hAnsi="Times New Roman" w:hint="eastAsia"/>
          <w:color w:val="000000"/>
          <w:sz w:val="32"/>
          <w:szCs w:val="32"/>
        </w:rPr>
        <w:t>台（套）</w:t>
      </w:r>
      <w:r w:rsidR="001832F4">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单位价值</w:t>
      </w:r>
      <w:r>
        <w:rPr>
          <w:rFonts w:ascii="Times New Roman" w:eastAsia="方正仿宋_GBK" w:hAnsi="Times New Roman"/>
          <w:color w:val="000000"/>
          <w:sz w:val="32"/>
          <w:szCs w:val="32"/>
        </w:rPr>
        <w:t>100</w:t>
      </w:r>
      <w:r>
        <w:rPr>
          <w:rFonts w:ascii="Times New Roman" w:eastAsia="方正仿宋_GBK" w:hAnsi="Times New Roman" w:hint="eastAsia"/>
          <w:color w:val="000000"/>
          <w:sz w:val="32"/>
          <w:szCs w:val="32"/>
        </w:rPr>
        <w:t>万元以上的设备</w:t>
      </w:r>
      <w:r w:rsidR="001832F4">
        <w:rPr>
          <w:rFonts w:ascii="Times New Roman" w:eastAsia="方正仿宋_GBK" w:hAnsi="Times New Roman" w:hint="eastAsia"/>
          <w:color w:val="000000"/>
          <w:sz w:val="32"/>
          <w:szCs w:val="32"/>
        </w:rPr>
        <w:t>4</w:t>
      </w:r>
      <w:r>
        <w:rPr>
          <w:rFonts w:ascii="Times New Roman" w:eastAsia="方正仿宋_GBK" w:hAnsi="Times New Roman" w:hint="eastAsia"/>
          <w:color w:val="000000"/>
          <w:sz w:val="32"/>
          <w:szCs w:val="32"/>
        </w:rPr>
        <w:t>台（套）。</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2023</w:t>
      </w:r>
      <w:r>
        <w:rPr>
          <w:rFonts w:ascii="Times New Roman" w:eastAsia="方正仿宋_GBK" w:hAnsi="Times New Roman" w:hint="eastAsia"/>
          <w:sz w:val="32"/>
          <w:szCs w:val="32"/>
        </w:rPr>
        <w:t>年部门预算</w:t>
      </w:r>
      <w:r w:rsidR="001832F4">
        <w:rPr>
          <w:rFonts w:ascii="Times New Roman" w:eastAsia="方正仿宋_GBK" w:hAnsi="Times New Roman" w:hint="eastAsia"/>
          <w:sz w:val="32"/>
          <w:szCs w:val="32"/>
        </w:rPr>
        <w:t>无</w:t>
      </w:r>
      <w:r>
        <w:rPr>
          <w:rFonts w:ascii="Times New Roman" w:eastAsia="方正仿宋_GBK" w:hAnsi="Times New Roman" w:hint="eastAsia"/>
          <w:sz w:val="32"/>
          <w:szCs w:val="32"/>
        </w:rPr>
        <w:t>购置车辆</w:t>
      </w:r>
      <w:r w:rsidR="001832F4">
        <w:rPr>
          <w:rFonts w:ascii="Times New Roman" w:eastAsia="方正仿宋_GBK" w:hAnsi="Times New Roman" w:hint="eastAsia"/>
          <w:sz w:val="32"/>
          <w:szCs w:val="32"/>
        </w:rPr>
        <w:t>计划</w:t>
      </w:r>
      <w:r>
        <w:rPr>
          <w:rFonts w:ascii="Times New Roman" w:eastAsia="方正仿宋_GBK" w:hAnsi="Times New Roman" w:hint="eastAsia"/>
          <w:sz w:val="32"/>
          <w:szCs w:val="32"/>
        </w:rPr>
        <w:t>。</w:t>
      </w:r>
    </w:p>
    <w:p w:rsidR="003B37BF" w:rsidRPr="006B24E0" w:rsidRDefault="00907362" w:rsidP="006B24E0">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w:t>
      </w:r>
      <w:r w:rsidR="008C6D5C">
        <w:rPr>
          <w:rFonts w:ascii="Times New Roman" w:eastAsia="方正楷体_GBK" w:hAnsi="Times New Roman" w:hint="eastAsia"/>
          <w:b/>
          <w:bCs/>
          <w:sz w:val="32"/>
          <w:szCs w:val="32"/>
        </w:rPr>
        <w:t>三</w:t>
      </w:r>
      <w:r>
        <w:rPr>
          <w:rFonts w:ascii="Times New Roman" w:eastAsia="方正楷体_GBK" w:hAnsi="Times New Roman" w:hint="eastAsia"/>
          <w:b/>
          <w:bCs/>
          <w:sz w:val="32"/>
          <w:szCs w:val="32"/>
        </w:rPr>
        <w:t>）预算绩效情况说明。</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2023</w:t>
      </w:r>
      <w:r>
        <w:rPr>
          <w:rFonts w:ascii="Times New Roman" w:eastAsia="方正仿宋_GBK" w:hAnsi="Times New Roman" w:hint="eastAsia"/>
          <w:sz w:val="32"/>
          <w:szCs w:val="32"/>
        </w:rPr>
        <w:t>年对</w:t>
      </w:r>
      <w:r w:rsidR="001832F4">
        <w:rPr>
          <w:rFonts w:ascii="Times New Roman" w:eastAsia="方正仿宋_GBK" w:hAnsi="Times New Roman" w:hint="eastAsia"/>
          <w:sz w:val="32"/>
          <w:szCs w:val="32"/>
        </w:rPr>
        <w:t>部门</w:t>
      </w:r>
      <w:r>
        <w:rPr>
          <w:rFonts w:ascii="Times New Roman" w:eastAsia="方正仿宋_GBK" w:hAnsi="Times New Roman" w:hint="eastAsia"/>
          <w:sz w:val="32"/>
          <w:szCs w:val="32"/>
        </w:rPr>
        <w:t>一般公共预算拨款项目全面实施绩效目标管理，涉及二级项目</w:t>
      </w:r>
      <w:r w:rsidR="001832F4">
        <w:rPr>
          <w:rFonts w:ascii="Times New Roman" w:eastAsia="方正仿宋_GBK" w:hAnsi="Times New Roman" w:hint="eastAsia"/>
          <w:sz w:val="32"/>
          <w:szCs w:val="32"/>
        </w:rPr>
        <w:t>3</w:t>
      </w:r>
      <w:r>
        <w:rPr>
          <w:rFonts w:ascii="Times New Roman" w:eastAsia="方正仿宋_GBK" w:hAnsi="Times New Roman" w:hint="eastAsia"/>
          <w:sz w:val="32"/>
          <w:szCs w:val="32"/>
        </w:rPr>
        <w:t>个。根据以前年度绩效评价结果，优化</w:t>
      </w:r>
      <w:r w:rsidR="001832F4">
        <w:rPr>
          <w:rFonts w:ascii="Times New Roman" w:eastAsia="方正仿宋_GBK" w:hAnsi="Times New Roman" w:hint="eastAsia"/>
          <w:sz w:val="32"/>
          <w:szCs w:val="32"/>
        </w:rPr>
        <w:t>海关关务保障、监管查验能力提升及检验检疫</w:t>
      </w:r>
      <w:r>
        <w:rPr>
          <w:rFonts w:ascii="Times New Roman" w:eastAsia="方正仿宋_GBK" w:hAnsi="Times New Roman" w:hint="eastAsia"/>
          <w:sz w:val="32"/>
          <w:szCs w:val="32"/>
        </w:rPr>
        <w:t>等项目支出</w:t>
      </w:r>
      <w:r>
        <w:rPr>
          <w:rFonts w:ascii="Times New Roman" w:eastAsia="方正仿宋_GBK" w:hAnsi="Times New Roman"/>
          <w:sz w:val="32"/>
          <w:szCs w:val="32"/>
        </w:rPr>
        <w:t>2023</w:t>
      </w:r>
      <w:r>
        <w:rPr>
          <w:rFonts w:ascii="Times New Roman" w:eastAsia="方正仿宋_GBK" w:hAnsi="Times New Roman" w:hint="eastAsia"/>
          <w:sz w:val="32"/>
          <w:szCs w:val="32"/>
        </w:rPr>
        <w:t>年预算安排，进一步改进管理、完善政策。</w:t>
      </w:r>
    </w:p>
    <w:p w:rsidR="003B37BF" w:rsidRPr="006B24E0" w:rsidRDefault="00907362" w:rsidP="006B24E0">
      <w:pPr>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w:t>
      </w:r>
      <w:r w:rsidR="008C6D5C">
        <w:rPr>
          <w:rFonts w:ascii="方正楷体_GBK" w:eastAsia="方正楷体_GBK" w:cs="方正楷体_GBK" w:hint="eastAsia"/>
          <w:b/>
          <w:bCs/>
          <w:sz w:val="32"/>
          <w:szCs w:val="32"/>
        </w:rPr>
        <w:t>四</w:t>
      </w:r>
      <w:r>
        <w:rPr>
          <w:rFonts w:ascii="方正楷体_GBK" w:eastAsia="方正楷体_GBK" w:cs="方正楷体_GBK" w:hint="eastAsia"/>
          <w:b/>
          <w:bCs/>
          <w:sz w:val="32"/>
          <w:szCs w:val="32"/>
        </w:rPr>
        <w:t>）监管查验技术装备设备购建及能力保障专项项目情况。</w:t>
      </w:r>
    </w:p>
    <w:p w:rsidR="007A4D6C" w:rsidRDefault="00907362">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lastRenderedPageBreak/>
        <w:t>1</w:t>
      </w:r>
      <w:r>
        <w:rPr>
          <w:rFonts w:ascii="Times New Roman" w:eastAsia="方正仿宋_GBK" w:hAnsi="Times New Roman" w:hint="eastAsia"/>
          <w:b/>
          <w:sz w:val="32"/>
          <w:szCs w:val="32"/>
        </w:rPr>
        <w:t>．项目概述。</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海关作为国家进出境监督管理机关，依据《中华人民共和国海关法》等相关法律和行政法规，承担着口岸检查、检验、检疫、物流监控等基础职责，在守护国门安全、优化口岸营商环境、支持外贸稳增长等方面发挥不可或缺的作用。当前，全球突发传染病传入和国门生物安全风险不断加大、世界经济复苏乏力我国外贸面临压力增大等多重因素叠加，海关筑牢国门安全屏障、服务外贸经济发展面临的形势更为严峻，有限人力资源和不断增长的监管业务之间的矛盾日益突出，迫切需要加大智能监管装备投入和新技术应用，打造智慧监管体系，不断强化监管筑牢口岸安全防线，优化服务提升通关便利。为加强实际监管，加强安全准入，提高通关效率，</w:t>
      </w:r>
      <w:r w:rsidR="001832F4">
        <w:rPr>
          <w:rFonts w:ascii="Times New Roman" w:eastAsia="方正仿宋_GBK" w:hAnsi="Times New Roman" w:hint="eastAsia"/>
          <w:sz w:val="32"/>
          <w:szCs w:val="32"/>
        </w:rPr>
        <w:t>申请</w:t>
      </w:r>
      <w:r>
        <w:rPr>
          <w:rFonts w:ascii="Times New Roman" w:eastAsia="方正仿宋_GBK" w:hAnsi="Times New Roman" w:hint="eastAsia"/>
          <w:sz w:val="32"/>
          <w:szCs w:val="32"/>
        </w:rPr>
        <w:t>海关监管查验技术装备设备购建及能力保障专项，用于</w:t>
      </w:r>
      <w:r w:rsidR="001832F4">
        <w:rPr>
          <w:rFonts w:ascii="Times New Roman" w:eastAsia="方正仿宋_GBK" w:hAnsi="Times New Roman" w:hint="eastAsia"/>
          <w:sz w:val="32"/>
          <w:szCs w:val="32"/>
        </w:rPr>
        <w:t>保障</w:t>
      </w:r>
      <w:r>
        <w:rPr>
          <w:rFonts w:ascii="Times New Roman" w:eastAsia="方正仿宋_GBK" w:hAnsi="Times New Roman" w:hint="eastAsia"/>
          <w:sz w:val="32"/>
          <w:szCs w:val="32"/>
        </w:rPr>
        <w:t>口岸监管工作用犬</w:t>
      </w:r>
      <w:r w:rsidR="001832F4">
        <w:rPr>
          <w:rFonts w:ascii="Times New Roman" w:eastAsia="方正仿宋_GBK" w:hAnsi="Times New Roman" w:hint="eastAsia"/>
          <w:sz w:val="32"/>
          <w:szCs w:val="32"/>
        </w:rPr>
        <w:t>等</w:t>
      </w:r>
      <w:r>
        <w:rPr>
          <w:rFonts w:ascii="Times New Roman" w:eastAsia="方正仿宋_GBK" w:hAnsi="Times New Roman" w:hint="eastAsia"/>
          <w:sz w:val="32"/>
          <w:szCs w:val="32"/>
        </w:rPr>
        <w:t>方面工作。</w:t>
      </w:r>
    </w:p>
    <w:p w:rsidR="007A4D6C" w:rsidRDefault="00907362" w:rsidP="00854CA3">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b/>
          <w:sz w:val="32"/>
          <w:szCs w:val="32"/>
        </w:rPr>
        <w:t>2</w:t>
      </w:r>
      <w:r>
        <w:rPr>
          <w:rFonts w:ascii="Times New Roman" w:eastAsia="方正仿宋_GBK" w:hAnsi="Times New Roman" w:hint="eastAsia"/>
          <w:b/>
          <w:sz w:val="32"/>
          <w:szCs w:val="32"/>
        </w:rPr>
        <w:t>．立项依据。</w:t>
      </w:r>
    </w:p>
    <w:p w:rsidR="007A4D6C" w:rsidRDefault="00237867">
      <w:pPr>
        <w:spacing w:line="560" w:lineRule="exact"/>
        <w:ind w:firstLineChars="200" w:firstLine="640"/>
        <w:rPr>
          <w:rFonts w:ascii="Times New Roman" w:eastAsia="方正仿宋_GBK" w:hAnsi="Times New Roman"/>
          <w:sz w:val="32"/>
          <w:szCs w:val="32"/>
        </w:rPr>
      </w:pPr>
      <w:r w:rsidRPr="00237867">
        <w:rPr>
          <w:rFonts w:ascii="Times New Roman" w:eastAsia="方正仿宋_GBK" w:hAnsi="Times New Roman" w:hint="eastAsia"/>
          <w:sz w:val="32"/>
          <w:szCs w:val="32"/>
        </w:rPr>
        <w:t>深圳宝安机场海关是独立核算的三级行政单位，主要负责深圳宝安机场区域的海关监管、出入境检验检疫等行政执法工作，以及卫生除害处理的业务工作</w:t>
      </w:r>
      <w:r w:rsidRPr="00237867">
        <w:rPr>
          <w:rFonts w:ascii="Times New Roman" w:eastAsia="方正仿宋_GBK" w:hAnsi="Times New Roman" w:hint="eastAsia"/>
          <w:sz w:val="32"/>
          <w:szCs w:val="32"/>
        </w:rPr>
        <w:t>,</w:t>
      </w:r>
      <w:r w:rsidRPr="00237867">
        <w:rPr>
          <w:rFonts w:ascii="Times New Roman" w:eastAsia="方正仿宋_GBK" w:hAnsi="Times New Roman" w:hint="eastAsia"/>
          <w:sz w:val="32"/>
          <w:szCs w:val="32"/>
        </w:rPr>
        <w:t>包括飞机、客船、旅客、集装箱、物流园货物等海关监管和检验检疫业务。海、陆、空业务都兼有，</w:t>
      </w:r>
      <w:r w:rsidRPr="00237867">
        <w:rPr>
          <w:rFonts w:ascii="Times New Roman" w:eastAsia="方正仿宋_GBK" w:hAnsi="Times New Roman" w:hint="eastAsia"/>
          <w:sz w:val="32"/>
          <w:szCs w:val="32"/>
        </w:rPr>
        <w:t>2013</w:t>
      </w:r>
      <w:r w:rsidRPr="00237867">
        <w:rPr>
          <w:rFonts w:ascii="Times New Roman" w:eastAsia="方正仿宋_GBK" w:hAnsi="Times New Roman" w:hint="eastAsia"/>
          <w:sz w:val="32"/>
          <w:szCs w:val="32"/>
        </w:rPr>
        <w:t>年底深圳宝安机场</w:t>
      </w:r>
      <w:r w:rsidRPr="00237867">
        <w:rPr>
          <w:rFonts w:ascii="Times New Roman" w:eastAsia="方正仿宋_GBK" w:hAnsi="Times New Roman" w:hint="eastAsia"/>
          <w:sz w:val="32"/>
          <w:szCs w:val="32"/>
        </w:rPr>
        <w:t>T3</w:t>
      </w:r>
      <w:r w:rsidRPr="00237867">
        <w:rPr>
          <w:rFonts w:ascii="Times New Roman" w:eastAsia="方正仿宋_GBK" w:hAnsi="Times New Roman" w:hint="eastAsia"/>
          <w:sz w:val="32"/>
          <w:szCs w:val="32"/>
        </w:rPr>
        <w:t>航站楼的启用，</w:t>
      </w:r>
      <w:r w:rsidRPr="00237867">
        <w:rPr>
          <w:rFonts w:ascii="Times New Roman" w:eastAsia="方正仿宋_GBK" w:hAnsi="Times New Roman" w:hint="eastAsia"/>
          <w:sz w:val="32"/>
          <w:szCs w:val="32"/>
        </w:rPr>
        <w:t>24</w:t>
      </w:r>
      <w:r w:rsidRPr="00237867">
        <w:rPr>
          <w:rFonts w:ascii="Times New Roman" w:eastAsia="方正仿宋_GBK" w:hAnsi="Times New Roman" w:hint="eastAsia"/>
          <w:sz w:val="32"/>
          <w:szCs w:val="32"/>
        </w:rPr>
        <w:t>小时通关，福永码头往返港澳的轮船班次增加，使得出入境货物和人员大幅，由此带来监管压力大监管任务重等问题。</w:t>
      </w:r>
    </w:p>
    <w:p w:rsidR="00237867" w:rsidRPr="00237867" w:rsidRDefault="00237867" w:rsidP="00237867">
      <w:pPr>
        <w:spacing w:line="560" w:lineRule="exact"/>
        <w:ind w:firstLineChars="200" w:firstLine="640"/>
        <w:rPr>
          <w:rFonts w:ascii="Times New Roman" w:eastAsia="方正仿宋_GBK" w:hAnsi="Times New Roman"/>
          <w:sz w:val="32"/>
          <w:szCs w:val="32"/>
        </w:rPr>
      </w:pPr>
      <w:r w:rsidRPr="00237867">
        <w:rPr>
          <w:rFonts w:ascii="Times New Roman" w:eastAsia="方正仿宋_GBK" w:hAnsi="Times New Roman" w:hint="eastAsia"/>
          <w:sz w:val="32"/>
          <w:szCs w:val="32"/>
        </w:rPr>
        <w:t xml:space="preserve">  </w:t>
      </w:r>
      <w:r w:rsidRPr="00237867">
        <w:rPr>
          <w:rFonts w:ascii="Times New Roman" w:eastAsia="方正仿宋_GBK" w:hAnsi="Times New Roman" w:hint="eastAsia"/>
          <w:sz w:val="32"/>
          <w:szCs w:val="32"/>
        </w:rPr>
        <w:t>根据《国际卫生条例（</w:t>
      </w:r>
      <w:r w:rsidRPr="00237867">
        <w:rPr>
          <w:rFonts w:ascii="Times New Roman" w:eastAsia="方正仿宋_GBK" w:hAnsi="Times New Roman" w:hint="eastAsia"/>
          <w:sz w:val="32"/>
          <w:szCs w:val="32"/>
        </w:rPr>
        <w:t>2005</w:t>
      </w:r>
      <w:r w:rsidRPr="00237867">
        <w:rPr>
          <w:rFonts w:ascii="Times New Roman" w:eastAsia="方正仿宋_GBK" w:hAnsi="Times New Roman" w:hint="eastAsia"/>
          <w:sz w:val="32"/>
          <w:szCs w:val="32"/>
        </w:rPr>
        <w:t>）》、《中华人民共和国</w:t>
      </w:r>
      <w:r w:rsidRPr="00237867">
        <w:rPr>
          <w:rFonts w:ascii="Times New Roman" w:eastAsia="方正仿宋_GBK" w:hAnsi="Times New Roman" w:hint="eastAsia"/>
          <w:sz w:val="32"/>
          <w:szCs w:val="32"/>
        </w:rPr>
        <w:lastRenderedPageBreak/>
        <w:t>进出境动植物检疫法》、《国境卫生检疫法》及其实施细则规定，检验检疫机构应在国境口岸开展卫生及动植物检疫工作。卫生检疫工作体现了国家主权，履行了国家承诺，保护了国家安全和国民生命健康，意义重大。按照《国际卫生条例（</w:t>
      </w:r>
      <w:r w:rsidRPr="00237867">
        <w:rPr>
          <w:rFonts w:ascii="Times New Roman" w:eastAsia="方正仿宋_GBK" w:hAnsi="Times New Roman" w:hint="eastAsia"/>
          <w:sz w:val="32"/>
          <w:szCs w:val="32"/>
        </w:rPr>
        <w:t>2005</w:t>
      </w:r>
      <w:r w:rsidRPr="00237867">
        <w:rPr>
          <w:rFonts w:ascii="Times New Roman" w:eastAsia="方正仿宋_GBK" w:hAnsi="Times New Roman" w:hint="eastAsia"/>
          <w:sz w:val="32"/>
          <w:szCs w:val="32"/>
        </w:rPr>
        <w:t>）》要求及中国政府承诺，我国一类口岸须全部通过口岸卫生检疫核心能力建设考核验收，并持续保持该能力。通过以上工作使疫情截获量增加，检出率提高。</w:t>
      </w:r>
      <w:r w:rsidRPr="00237867">
        <w:rPr>
          <w:rFonts w:ascii="Times New Roman" w:eastAsia="方正仿宋_GBK" w:hAnsi="Times New Roman" w:hint="eastAsia"/>
          <w:sz w:val="32"/>
          <w:szCs w:val="32"/>
        </w:rPr>
        <w:t xml:space="preserve"> </w:t>
      </w:r>
    </w:p>
    <w:p w:rsidR="003B37BF" w:rsidRPr="006B24E0" w:rsidRDefault="00237867" w:rsidP="00237867">
      <w:pPr>
        <w:spacing w:line="560" w:lineRule="exact"/>
        <w:ind w:firstLineChars="200" w:firstLine="640"/>
        <w:rPr>
          <w:rFonts w:ascii="Times New Roman" w:eastAsia="方正仿宋_GBK" w:hAnsi="Times New Roman"/>
          <w:sz w:val="32"/>
          <w:szCs w:val="32"/>
        </w:rPr>
      </w:pPr>
      <w:r w:rsidRPr="00237867">
        <w:rPr>
          <w:rFonts w:ascii="Times New Roman" w:eastAsia="方正仿宋_GBK" w:hAnsi="Times New Roman" w:hint="eastAsia"/>
          <w:sz w:val="32"/>
          <w:szCs w:val="32"/>
        </w:rPr>
        <w:t xml:space="preserve">    </w:t>
      </w:r>
      <w:r w:rsidRPr="00237867">
        <w:rPr>
          <w:rFonts w:ascii="Times New Roman" w:eastAsia="方正仿宋_GBK" w:hAnsi="Times New Roman" w:hint="eastAsia"/>
          <w:sz w:val="32"/>
          <w:szCs w:val="32"/>
        </w:rPr>
        <w:t>深圳是毗邻香港，是我国拥有口岸数量最多、出入境人员最多、车辆量最大的口岸城市，也是中国唯一的海陆空口岸俱全的副省级城市，其中深圳宝安国际机场是中国境内第一个实现海、陆、空联运的现代化国际空港，也是中国境内第一个采用过境运输方式的国际机场；深圳宝安国际机场是民航总局规划的全国四大航空货运中心之一，拥有</w:t>
      </w:r>
      <w:r w:rsidRPr="00237867">
        <w:rPr>
          <w:rFonts w:ascii="Times New Roman" w:eastAsia="方正仿宋_GBK" w:hAnsi="Times New Roman" w:hint="eastAsia"/>
          <w:sz w:val="32"/>
          <w:szCs w:val="32"/>
        </w:rPr>
        <w:t>37</w:t>
      </w:r>
      <w:r w:rsidRPr="00237867">
        <w:rPr>
          <w:rFonts w:ascii="Times New Roman" w:eastAsia="方正仿宋_GBK" w:hAnsi="Times New Roman" w:hint="eastAsia"/>
          <w:sz w:val="32"/>
          <w:szCs w:val="32"/>
        </w:rPr>
        <w:t>个国家的国际航权，现有</w:t>
      </w:r>
      <w:r w:rsidRPr="00237867">
        <w:rPr>
          <w:rFonts w:ascii="Times New Roman" w:eastAsia="方正仿宋_GBK" w:hAnsi="Times New Roman" w:hint="eastAsia"/>
          <w:sz w:val="32"/>
          <w:szCs w:val="32"/>
        </w:rPr>
        <w:t>20</w:t>
      </w:r>
      <w:r w:rsidRPr="00237867">
        <w:rPr>
          <w:rFonts w:ascii="Times New Roman" w:eastAsia="方正仿宋_GBK" w:hAnsi="Times New Roman" w:hint="eastAsia"/>
          <w:sz w:val="32"/>
          <w:szCs w:val="32"/>
        </w:rPr>
        <w:t>多家国内外航空公司使用深圳机场。为有效防止传染病及有害物品的入境，对国际旅客携带物，特别是对农畜产品（因为此类产品来源广，产地不明，疫情复杂，极易携带有害生物或传染病）的查验，许多国家均由国家颁布法令，将此类产品列入禁止携带入境物品，出入境口岸都严格采取了旅客的主动申报、</w:t>
      </w:r>
      <w:r w:rsidRPr="00237867">
        <w:rPr>
          <w:rFonts w:ascii="Times New Roman" w:eastAsia="方正仿宋_GBK" w:hAnsi="Times New Roman" w:hint="eastAsia"/>
          <w:sz w:val="32"/>
          <w:szCs w:val="32"/>
        </w:rPr>
        <w:t>X</w:t>
      </w:r>
      <w:r w:rsidRPr="00237867">
        <w:rPr>
          <w:rFonts w:ascii="Times New Roman" w:eastAsia="方正仿宋_GBK" w:hAnsi="Times New Roman" w:hint="eastAsia"/>
          <w:sz w:val="32"/>
          <w:szCs w:val="32"/>
        </w:rPr>
        <w:t>光机和监管工作犬查验手段。使用检疫犬，对不主动申报的旅客能有效搜查到禁止携带入境的物品，而且查验数量大，又不影响通关速度，因此，该项目立项十分必要</w:t>
      </w:r>
      <w:r w:rsidR="00907362">
        <w:rPr>
          <w:rFonts w:ascii="Times New Roman" w:eastAsia="方正仿宋_GBK" w:hAnsi="Times New Roman" w:hint="eastAsia"/>
          <w:sz w:val="32"/>
          <w:szCs w:val="32"/>
        </w:rPr>
        <w:t>。</w:t>
      </w: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3</w:t>
      </w:r>
      <w:r>
        <w:rPr>
          <w:rFonts w:ascii="Times New Roman" w:eastAsia="方正仿宋_GBK" w:hAnsi="Times New Roman" w:hint="eastAsia"/>
          <w:b/>
          <w:sz w:val="32"/>
          <w:szCs w:val="32"/>
        </w:rPr>
        <w:t>．实施主体。</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该项目由海关总署口岸监管司牵头组织实施，各直属海</w:t>
      </w:r>
      <w:r>
        <w:rPr>
          <w:rFonts w:ascii="Times New Roman" w:eastAsia="方正仿宋_GBK" w:hAnsi="Times New Roman" w:hint="eastAsia"/>
          <w:sz w:val="32"/>
          <w:szCs w:val="32"/>
        </w:rPr>
        <w:lastRenderedPageBreak/>
        <w:t>关和相关现场海关单位根据各自职责，具体开展监管查验技术设备购建运维及监管工作用犬、口岸反恐等各项工作。</w:t>
      </w: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4</w:t>
      </w:r>
      <w:r>
        <w:rPr>
          <w:rFonts w:ascii="Times New Roman" w:eastAsia="方正仿宋_GBK" w:hAnsi="Times New Roman" w:hint="eastAsia"/>
          <w:b/>
          <w:sz w:val="32"/>
          <w:szCs w:val="32"/>
        </w:rPr>
        <w:t>．实施方案。</w:t>
      </w:r>
    </w:p>
    <w:p w:rsidR="007A4D6C"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1</w:t>
      </w:r>
      <w:r>
        <w:rPr>
          <w:rFonts w:ascii="Times New Roman" w:eastAsia="方正仿宋_GBK" w:hAnsi="Times New Roman" w:hint="eastAsia"/>
          <w:sz w:val="32"/>
          <w:szCs w:val="32"/>
        </w:rPr>
        <w:t>）主要内容</w:t>
      </w:r>
      <w:r w:rsidR="009D62DE">
        <w:rPr>
          <w:rFonts w:ascii="Times New Roman" w:eastAsia="方正仿宋_GBK" w:hAnsi="Times New Roman" w:hint="eastAsia"/>
          <w:sz w:val="32"/>
          <w:szCs w:val="32"/>
        </w:rPr>
        <w:t>：</w:t>
      </w:r>
      <w:r>
        <w:rPr>
          <w:rFonts w:ascii="Times New Roman" w:eastAsia="方正仿宋_GBK" w:hAnsi="Times New Roman" w:hint="eastAsia"/>
          <w:sz w:val="32"/>
          <w:szCs w:val="32"/>
        </w:rPr>
        <w:t>用于自有训练犬基地正常运转以及自养犬基本驯养支出。</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2</w:t>
      </w:r>
      <w:r>
        <w:rPr>
          <w:rFonts w:ascii="Times New Roman" w:eastAsia="方正仿宋_GBK" w:hAnsi="Times New Roman" w:hint="eastAsia"/>
          <w:sz w:val="32"/>
          <w:szCs w:val="32"/>
        </w:rPr>
        <w:t>）实施方式。</w:t>
      </w:r>
    </w:p>
    <w:p w:rsidR="009D62DE" w:rsidRDefault="0004619F" w:rsidP="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9D62DE">
        <w:rPr>
          <w:rFonts w:ascii="Times New Roman" w:eastAsia="方正仿宋_GBK" w:hAnsi="Times New Roman"/>
          <w:sz w:val="32"/>
          <w:szCs w:val="32"/>
        </w:rPr>
        <w:instrText xml:space="preserve"> </w:instrText>
      </w:r>
      <w:r w:rsidR="009D62DE">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9D62DE">
        <w:rPr>
          <w:rFonts w:ascii="Times New Roman" w:eastAsia="方正仿宋_GBK" w:hAnsi="Times New Roman" w:hint="eastAsia"/>
          <w:sz w:val="32"/>
          <w:szCs w:val="32"/>
        </w:rPr>
        <w:instrText>,1)</w:instrText>
      </w:r>
      <w:r>
        <w:rPr>
          <w:rFonts w:ascii="Times New Roman" w:eastAsia="方正仿宋_GBK" w:hAnsi="Times New Roman"/>
          <w:sz w:val="32"/>
          <w:szCs w:val="32"/>
        </w:rPr>
        <w:fldChar w:fldCharType="end"/>
      </w:r>
      <w:r w:rsidR="009D62DE" w:rsidRPr="009D62DE">
        <w:rPr>
          <w:rFonts w:ascii="Times New Roman" w:eastAsia="方正仿宋_GBK" w:hAnsi="Times New Roman" w:hint="eastAsia"/>
          <w:sz w:val="32"/>
          <w:szCs w:val="32"/>
        </w:rPr>
        <w:t>每年与宠物医院签订合作协议，由动物医院负责检疫犬的免疫接种、体检、日常护理及医疗服务；动物医院每两周派员工携带工具及用品到基地给检疫犬进行药浴及修剪护理，确保检疫犬具有良好的搜检形象和健康状态</w:t>
      </w:r>
      <w:r w:rsidR="009D62DE">
        <w:rPr>
          <w:rFonts w:ascii="Times New Roman" w:eastAsia="方正仿宋_GBK" w:hAnsi="Times New Roman" w:hint="eastAsia"/>
          <w:sz w:val="32"/>
          <w:szCs w:val="32"/>
        </w:rPr>
        <w:t>；</w:t>
      </w:r>
    </w:p>
    <w:p w:rsidR="009D62DE" w:rsidRDefault="0004619F" w:rsidP="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9D62DE">
        <w:rPr>
          <w:rFonts w:ascii="Times New Roman" w:eastAsia="方正仿宋_GBK" w:hAnsi="Times New Roman"/>
          <w:sz w:val="32"/>
          <w:szCs w:val="32"/>
        </w:rPr>
        <w:instrText xml:space="preserve"> </w:instrText>
      </w:r>
      <w:r w:rsidR="009D62DE">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9D62DE">
        <w:rPr>
          <w:rFonts w:ascii="Times New Roman" w:eastAsia="方正仿宋_GBK" w:hAnsi="Times New Roman" w:hint="eastAsia"/>
          <w:sz w:val="32"/>
          <w:szCs w:val="32"/>
        </w:rPr>
        <w:instrText>,2)</w:instrText>
      </w:r>
      <w:r>
        <w:rPr>
          <w:rFonts w:ascii="Times New Roman" w:eastAsia="方正仿宋_GBK" w:hAnsi="Times New Roman"/>
          <w:sz w:val="32"/>
          <w:szCs w:val="32"/>
        </w:rPr>
        <w:fldChar w:fldCharType="end"/>
      </w:r>
      <w:r w:rsidR="009D62DE" w:rsidRPr="009D62DE">
        <w:rPr>
          <w:rFonts w:ascii="Times New Roman" w:eastAsia="方正仿宋_GBK" w:hAnsi="Times New Roman" w:hint="eastAsia"/>
          <w:sz w:val="32"/>
          <w:szCs w:val="32"/>
        </w:rPr>
        <w:t>由于我关无符合要求的检疫犬专用车辆，需通过社会租赁方式租用检疫犬专用车辆，保障检疫犬在关区内正常工作</w:t>
      </w:r>
      <w:r w:rsidR="009D62DE">
        <w:rPr>
          <w:rFonts w:ascii="Times New Roman" w:eastAsia="方正仿宋_GBK" w:hAnsi="Times New Roman" w:hint="eastAsia"/>
          <w:sz w:val="32"/>
          <w:szCs w:val="32"/>
        </w:rPr>
        <w:t>；</w:t>
      </w:r>
    </w:p>
    <w:p w:rsidR="009D62DE" w:rsidRDefault="0004619F" w:rsidP="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9D62DE">
        <w:rPr>
          <w:rFonts w:ascii="Times New Roman" w:eastAsia="方正仿宋_GBK" w:hAnsi="Times New Roman"/>
          <w:sz w:val="32"/>
          <w:szCs w:val="32"/>
        </w:rPr>
        <w:instrText xml:space="preserve"> </w:instrText>
      </w:r>
      <w:r w:rsidR="009D62DE">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9D62DE">
        <w:rPr>
          <w:rFonts w:ascii="Times New Roman" w:eastAsia="方正仿宋_GBK" w:hAnsi="Times New Roman" w:hint="eastAsia"/>
          <w:sz w:val="32"/>
          <w:szCs w:val="32"/>
        </w:rPr>
        <w:instrText>,3)</w:instrText>
      </w:r>
      <w:r>
        <w:rPr>
          <w:rFonts w:ascii="Times New Roman" w:eastAsia="方正仿宋_GBK" w:hAnsi="Times New Roman"/>
          <w:sz w:val="32"/>
          <w:szCs w:val="32"/>
        </w:rPr>
        <w:fldChar w:fldCharType="end"/>
      </w:r>
      <w:r w:rsidR="009D62DE" w:rsidRPr="009D62DE">
        <w:rPr>
          <w:rFonts w:ascii="Times New Roman" w:eastAsia="方正仿宋_GBK" w:hAnsi="Times New Roman" w:hint="eastAsia"/>
          <w:sz w:val="32"/>
          <w:szCs w:val="32"/>
        </w:rPr>
        <w:t>印刷检疫犬宣传册、制作检疫犬宣传横幅</w:t>
      </w:r>
      <w:r w:rsidR="009D62DE">
        <w:rPr>
          <w:rFonts w:ascii="Times New Roman" w:eastAsia="方正仿宋_GBK" w:hAnsi="Times New Roman" w:hint="eastAsia"/>
          <w:sz w:val="32"/>
          <w:szCs w:val="32"/>
        </w:rPr>
        <w:t>；</w:t>
      </w:r>
    </w:p>
    <w:p w:rsidR="009D62DE" w:rsidRDefault="0004619F" w:rsidP="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9D62DE">
        <w:rPr>
          <w:rFonts w:ascii="Times New Roman" w:eastAsia="方正仿宋_GBK" w:hAnsi="Times New Roman"/>
          <w:sz w:val="32"/>
          <w:szCs w:val="32"/>
        </w:rPr>
        <w:instrText xml:space="preserve"> </w:instrText>
      </w:r>
      <w:r w:rsidR="009D62DE">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9D62DE">
        <w:rPr>
          <w:rFonts w:ascii="Times New Roman" w:eastAsia="方正仿宋_GBK" w:hAnsi="Times New Roman" w:hint="eastAsia"/>
          <w:sz w:val="32"/>
          <w:szCs w:val="32"/>
        </w:rPr>
        <w:instrText>,4)</w:instrText>
      </w:r>
      <w:r>
        <w:rPr>
          <w:rFonts w:ascii="Times New Roman" w:eastAsia="方正仿宋_GBK" w:hAnsi="Times New Roman"/>
          <w:sz w:val="32"/>
          <w:szCs w:val="32"/>
        </w:rPr>
        <w:fldChar w:fldCharType="end"/>
      </w:r>
      <w:r w:rsidR="009D62DE" w:rsidRPr="009D62DE">
        <w:rPr>
          <w:rFonts w:ascii="Times New Roman" w:eastAsia="方正仿宋_GBK" w:hAnsi="Times New Roman" w:hint="eastAsia"/>
          <w:sz w:val="32"/>
          <w:szCs w:val="32"/>
        </w:rPr>
        <w:t>检疫犬基地用房维修维护</w:t>
      </w:r>
      <w:r w:rsidR="009D62DE">
        <w:rPr>
          <w:rFonts w:ascii="Times New Roman" w:eastAsia="方正仿宋_GBK" w:hAnsi="Times New Roman" w:hint="eastAsia"/>
          <w:sz w:val="32"/>
          <w:szCs w:val="32"/>
        </w:rPr>
        <w:t>；</w:t>
      </w:r>
    </w:p>
    <w:p w:rsidR="009D62DE" w:rsidRDefault="0004619F" w:rsidP="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9D62DE">
        <w:rPr>
          <w:rFonts w:ascii="Times New Roman" w:eastAsia="方正仿宋_GBK" w:hAnsi="Times New Roman"/>
          <w:sz w:val="32"/>
          <w:szCs w:val="32"/>
        </w:rPr>
        <w:instrText xml:space="preserve"> </w:instrText>
      </w:r>
      <w:r w:rsidR="009D62DE">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9D62DE">
        <w:rPr>
          <w:rFonts w:ascii="Times New Roman" w:eastAsia="方正仿宋_GBK" w:hAnsi="Times New Roman" w:hint="eastAsia"/>
          <w:sz w:val="32"/>
          <w:szCs w:val="32"/>
        </w:rPr>
        <w:instrText>,5)</w:instrText>
      </w:r>
      <w:r>
        <w:rPr>
          <w:rFonts w:ascii="Times New Roman" w:eastAsia="方正仿宋_GBK" w:hAnsi="Times New Roman"/>
          <w:sz w:val="32"/>
          <w:szCs w:val="32"/>
        </w:rPr>
        <w:fldChar w:fldCharType="end"/>
      </w:r>
      <w:r w:rsidR="009D62DE" w:rsidRPr="009D62DE">
        <w:rPr>
          <w:rFonts w:ascii="Times New Roman" w:eastAsia="方正仿宋_GBK" w:hAnsi="Times New Roman" w:hint="eastAsia"/>
          <w:sz w:val="32"/>
          <w:szCs w:val="32"/>
        </w:rPr>
        <w:t>检疫犬复训</w:t>
      </w:r>
      <w:r w:rsidR="009D62DE">
        <w:rPr>
          <w:rFonts w:ascii="Times New Roman" w:eastAsia="方正仿宋_GBK" w:hAnsi="Times New Roman" w:hint="eastAsia"/>
          <w:sz w:val="32"/>
          <w:szCs w:val="32"/>
        </w:rPr>
        <w:t>；</w:t>
      </w:r>
    </w:p>
    <w:p w:rsidR="009D62DE" w:rsidRDefault="0004619F" w:rsidP="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9D62DE">
        <w:rPr>
          <w:rFonts w:ascii="Times New Roman" w:eastAsia="方正仿宋_GBK" w:hAnsi="Times New Roman"/>
          <w:sz w:val="32"/>
          <w:szCs w:val="32"/>
        </w:rPr>
        <w:instrText xml:space="preserve"> </w:instrText>
      </w:r>
      <w:r w:rsidR="009D62DE">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9D62DE">
        <w:rPr>
          <w:rFonts w:ascii="Times New Roman" w:eastAsia="方正仿宋_GBK" w:hAnsi="Times New Roman" w:hint="eastAsia"/>
          <w:sz w:val="32"/>
          <w:szCs w:val="32"/>
        </w:rPr>
        <w:instrText>,6)</w:instrText>
      </w:r>
      <w:r>
        <w:rPr>
          <w:rFonts w:ascii="Times New Roman" w:eastAsia="方正仿宋_GBK" w:hAnsi="Times New Roman"/>
          <w:sz w:val="32"/>
          <w:szCs w:val="32"/>
        </w:rPr>
        <w:fldChar w:fldCharType="end"/>
      </w:r>
      <w:r w:rsidR="009D62DE" w:rsidRPr="009D62DE">
        <w:rPr>
          <w:rFonts w:ascii="Times New Roman" w:eastAsia="方正仿宋_GBK" w:hAnsi="Times New Roman" w:hint="eastAsia"/>
          <w:sz w:val="32"/>
          <w:szCs w:val="32"/>
        </w:rPr>
        <w:t>工作犬训养中心场所环境有害生物防治</w:t>
      </w:r>
      <w:r w:rsidR="009D62DE">
        <w:rPr>
          <w:rFonts w:ascii="Times New Roman" w:eastAsia="方正仿宋_GBK" w:hAnsi="Times New Roman" w:hint="eastAsia"/>
          <w:sz w:val="32"/>
          <w:szCs w:val="32"/>
        </w:rPr>
        <w:t>；</w:t>
      </w:r>
    </w:p>
    <w:p w:rsidR="003B37BF" w:rsidRPr="006B24E0" w:rsidRDefault="0004619F" w:rsidP="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9D62DE">
        <w:rPr>
          <w:rFonts w:ascii="Times New Roman" w:eastAsia="方正仿宋_GBK" w:hAnsi="Times New Roman"/>
          <w:sz w:val="32"/>
          <w:szCs w:val="32"/>
        </w:rPr>
        <w:instrText xml:space="preserve"> </w:instrText>
      </w:r>
      <w:r w:rsidR="009D62DE">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9D62DE">
        <w:rPr>
          <w:rFonts w:ascii="Times New Roman" w:eastAsia="方正仿宋_GBK" w:hAnsi="Times New Roman" w:hint="eastAsia"/>
          <w:sz w:val="32"/>
          <w:szCs w:val="32"/>
        </w:rPr>
        <w:instrText>,7)</w:instrText>
      </w:r>
      <w:r>
        <w:rPr>
          <w:rFonts w:ascii="Times New Roman" w:eastAsia="方正仿宋_GBK" w:hAnsi="Times New Roman"/>
          <w:sz w:val="32"/>
          <w:szCs w:val="32"/>
        </w:rPr>
        <w:fldChar w:fldCharType="end"/>
      </w:r>
      <w:r w:rsidR="009D62DE" w:rsidRPr="009D62DE">
        <w:rPr>
          <w:rFonts w:ascii="Times New Roman" w:eastAsia="方正仿宋_GBK" w:hAnsi="Times New Roman" w:hint="eastAsia"/>
          <w:sz w:val="32"/>
          <w:szCs w:val="32"/>
        </w:rPr>
        <w:t>工作圈犬其他日常开支。狗粮、水果、训练用具、工作用具等</w:t>
      </w:r>
      <w:r w:rsidR="00907362">
        <w:rPr>
          <w:rFonts w:ascii="Times New Roman" w:eastAsia="方正仿宋_GBK" w:hAnsi="Times New Roman" w:hint="eastAsia"/>
          <w:sz w:val="32"/>
          <w:szCs w:val="32"/>
        </w:rPr>
        <w:t>。</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3</w:t>
      </w:r>
      <w:r>
        <w:rPr>
          <w:rFonts w:ascii="Times New Roman" w:eastAsia="方正仿宋_GBK" w:hAnsi="Times New Roman" w:hint="eastAsia"/>
          <w:sz w:val="32"/>
          <w:szCs w:val="32"/>
        </w:rPr>
        <w:t>）步骤计划。</w:t>
      </w:r>
    </w:p>
    <w:p w:rsidR="003B37BF" w:rsidRPr="006B24E0" w:rsidRDefault="009D62DE">
      <w:pPr>
        <w:spacing w:line="560" w:lineRule="exact"/>
        <w:ind w:firstLineChars="200" w:firstLine="640"/>
        <w:rPr>
          <w:rFonts w:ascii="Times New Roman" w:eastAsia="方正仿宋_GBK" w:hAnsi="Times New Roman"/>
          <w:sz w:val="32"/>
          <w:szCs w:val="32"/>
        </w:rPr>
      </w:pPr>
      <w:r w:rsidRPr="009D62DE">
        <w:rPr>
          <w:rFonts w:ascii="Times New Roman" w:eastAsia="方正仿宋_GBK" w:hAnsi="Times New Roman" w:hint="eastAsia"/>
          <w:sz w:val="32"/>
          <w:szCs w:val="32"/>
        </w:rPr>
        <w:t>根据监管工作犬业务需求，及采购计划和采购管理办法要求，分批次分种类进行货物及服务采购，促进我关查验水平有效提高，预计分别于</w:t>
      </w:r>
      <w:r w:rsidRPr="009D62DE">
        <w:rPr>
          <w:rFonts w:ascii="Times New Roman" w:eastAsia="方正仿宋_GBK" w:hAnsi="Times New Roman" w:hint="eastAsia"/>
          <w:sz w:val="32"/>
          <w:szCs w:val="32"/>
        </w:rPr>
        <w:t>2023-2025</w:t>
      </w:r>
      <w:r w:rsidRPr="009D62DE">
        <w:rPr>
          <w:rFonts w:ascii="Times New Roman" w:eastAsia="方正仿宋_GBK" w:hAnsi="Times New Roman" w:hint="eastAsia"/>
          <w:sz w:val="32"/>
          <w:szCs w:val="32"/>
        </w:rPr>
        <w:t>年</w:t>
      </w:r>
      <w:r w:rsidRPr="009D62DE">
        <w:rPr>
          <w:rFonts w:ascii="Times New Roman" w:eastAsia="方正仿宋_GBK" w:hAnsi="Times New Roman" w:hint="eastAsia"/>
          <w:sz w:val="32"/>
          <w:szCs w:val="32"/>
        </w:rPr>
        <w:t>12</w:t>
      </w:r>
      <w:r w:rsidRPr="009D62DE">
        <w:rPr>
          <w:rFonts w:ascii="Times New Roman" w:eastAsia="方正仿宋_GBK" w:hAnsi="Times New Roman" w:hint="eastAsia"/>
          <w:sz w:val="32"/>
          <w:szCs w:val="32"/>
        </w:rPr>
        <w:t>月前完成</w:t>
      </w:r>
      <w:r w:rsidR="00907362">
        <w:rPr>
          <w:rFonts w:ascii="Times New Roman" w:eastAsia="方正仿宋_GBK" w:hAnsi="Times New Roman" w:hint="eastAsia"/>
          <w:sz w:val="32"/>
          <w:szCs w:val="32"/>
        </w:rPr>
        <w:t>。</w:t>
      </w: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5</w:t>
      </w:r>
      <w:r>
        <w:rPr>
          <w:rFonts w:ascii="Times New Roman" w:eastAsia="方正仿宋_GBK" w:hAnsi="Times New Roman" w:hint="eastAsia"/>
          <w:b/>
          <w:sz w:val="32"/>
          <w:szCs w:val="32"/>
        </w:rPr>
        <w:t>．实施周期。</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lastRenderedPageBreak/>
        <w:t>该项目长期实施，本轮实施周期暂定为</w:t>
      </w:r>
      <w:r>
        <w:rPr>
          <w:rFonts w:ascii="Times New Roman" w:eastAsia="方正仿宋_GBK" w:hAnsi="Times New Roman"/>
          <w:sz w:val="32"/>
          <w:szCs w:val="32"/>
        </w:rPr>
        <w:t>2023</w:t>
      </w:r>
      <w:r>
        <w:rPr>
          <w:rFonts w:ascii="Times New Roman" w:eastAsia="方正仿宋_GBK" w:hAnsi="Times New Roman" w:hint="eastAsia"/>
          <w:sz w:val="32"/>
          <w:szCs w:val="32"/>
        </w:rPr>
        <w:t>—</w:t>
      </w:r>
      <w:r>
        <w:rPr>
          <w:rFonts w:ascii="Times New Roman" w:eastAsia="方正仿宋_GBK" w:hAnsi="Times New Roman"/>
          <w:sz w:val="32"/>
          <w:szCs w:val="32"/>
        </w:rPr>
        <w:t>202</w:t>
      </w:r>
      <w:r w:rsidR="009D62DE">
        <w:rPr>
          <w:rFonts w:ascii="Times New Roman" w:eastAsia="方正仿宋_GBK" w:hAnsi="Times New Roman" w:hint="eastAsia"/>
          <w:sz w:val="32"/>
          <w:szCs w:val="32"/>
        </w:rPr>
        <w:t>4</w:t>
      </w:r>
      <w:r>
        <w:rPr>
          <w:rFonts w:ascii="Times New Roman" w:eastAsia="方正仿宋_GBK" w:hAnsi="Times New Roman" w:hint="eastAsia"/>
          <w:sz w:val="32"/>
          <w:szCs w:val="32"/>
        </w:rPr>
        <w:t>年，根据实际情况做动态调整。</w:t>
      </w: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6</w:t>
      </w:r>
      <w:r>
        <w:rPr>
          <w:rFonts w:ascii="Times New Roman" w:eastAsia="方正仿宋_GBK" w:hAnsi="Times New Roman" w:hint="eastAsia"/>
          <w:b/>
          <w:sz w:val="32"/>
          <w:szCs w:val="32"/>
        </w:rPr>
        <w:t>．年度预算安排。</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2023</w:t>
      </w:r>
      <w:r>
        <w:rPr>
          <w:rFonts w:ascii="Times New Roman" w:eastAsia="方正仿宋_GBK" w:hAnsi="Times New Roman" w:hint="eastAsia"/>
          <w:sz w:val="32"/>
          <w:szCs w:val="32"/>
        </w:rPr>
        <w:t>年拟安排该项目一般公共预算</w:t>
      </w:r>
      <w:r w:rsidR="009D62DE">
        <w:rPr>
          <w:rFonts w:ascii="Times New Roman" w:eastAsia="方正仿宋_GBK" w:hAnsi="Times New Roman" w:hint="eastAsia"/>
          <w:sz w:val="32"/>
          <w:szCs w:val="32"/>
        </w:rPr>
        <w:t>41.00</w:t>
      </w:r>
      <w:r>
        <w:rPr>
          <w:rFonts w:ascii="Times New Roman" w:eastAsia="方正仿宋_GBK" w:hAnsi="Times New Roman" w:hint="eastAsia"/>
          <w:sz w:val="32"/>
          <w:szCs w:val="32"/>
        </w:rPr>
        <w:t>万元，其中：</w:t>
      </w:r>
    </w:p>
    <w:p w:rsidR="003B37BF"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1</w:t>
      </w:r>
      <w:r>
        <w:rPr>
          <w:rFonts w:ascii="Times New Roman" w:eastAsia="方正仿宋_GBK" w:hAnsi="Times New Roman" w:hint="eastAsia"/>
          <w:sz w:val="32"/>
          <w:szCs w:val="32"/>
        </w:rPr>
        <w:t>）</w:t>
      </w:r>
      <w:r w:rsidR="009D62DE">
        <w:rPr>
          <w:rFonts w:ascii="Times New Roman" w:eastAsia="方正仿宋_GBK" w:hAnsi="Times New Roman" w:hint="eastAsia"/>
          <w:sz w:val="32"/>
          <w:szCs w:val="32"/>
        </w:rPr>
        <w:t>犬基地设备及房屋维修维护费用</w:t>
      </w:r>
      <w:r w:rsidR="009D62DE">
        <w:rPr>
          <w:rFonts w:ascii="Times New Roman" w:eastAsia="方正仿宋_GBK" w:hAnsi="Times New Roman" w:hint="eastAsia"/>
          <w:sz w:val="32"/>
          <w:szCs w:val="32"/>
        </w:rPr>
        <w:t>5</w:t>
      </w:r>
      <w:r>
        <w:rPr>
          <w:rFonts w:ascii="Times New Roman" w:eastAsia="方正仿宋_GBK" w:hAnsi="Times New Roman" w:hint="eastAsia"/>
          <w:sz w:val="32"/>
          <w:szCs w:val="32"/>
        </w:rPr>
        <w:t>万元</w:t>
      </w:r>
      <w:r w:rsidR="009D62DE">
        <w:rPr>
          <w:rFonts w:ascii="Times New Roman" w:eastAsia="方正仿宋_GBK" w:hAnsi="Times New Roman" w:hint="eastAsia"/>
          <w:sz w:val="32"/>
          <w:szCs w:val="32"/>
        </w:rPr>
        <w:t>；</w:t>
      </w:r>
    </w:p>
    <w:p w:rsidR="009D62DE" w:rsidRDefault="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）工作犬口粮、保养品等专用材料</w:t>
      </w:r>
      <w:r>
        <w:rPr>
          <w:rFonts w:ascii="Times New Roman" w:eastAsia="方正仿宋_GBK" w:hAnsi="Times New Roman" w:hint="eastAsia"/>
          <w:sz w:val="32"/>
          <w:szCs w:val="32"/>
        </w:rPr>
        <w:t>10</w:t>
      </w:r>
      <w:r>
        <w:rPr>
          <w:rFonts w:ascii="Times New Roman" w:eastAsia="方正仿宋_GBK" w:hAnsi="Times New Roman" w:hint="eastAsia"/>
          <w:sz w:val="32"/>
          <w:szCs w:val="32"/>
        </w:rPr>
        <w:t>万元；</w:t>
      </w:r>
    </w:p>
    <w:p w:rsidR="009D62DE" w:rsidRDefault="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3</w:t>
      </w:r>
      <w:r>
        <w:rPr>
          <w:rFonts w:ascii="Times New Roman" w:eastAsia="方正仿宋_GBK" w:hAnsi="Times New Roman" w:hint="eastAsia"/>
          <w:sz w:val="32"/>
          <w:szCs w:val="32"/>
        </w:rPr>
        <w:t>）犬基地工作人员薪酬、工作犬临时托管劳务费共计</w:t>
      </w:r>
      <w:r>
        <w:rPr>
          <w:rFonts w:ascii="Times New Roman" w:eastAsia="方正仿宋_GBK" w:hAnsi="Times New Roman" w:hint="eastAsia"/>
          <w:sz w:val="32"/>
          <w:szCs w:val="32"/>
        </w:rPr>
        <w:t>9</w:t>
      </w:r>
      <w:r>
        <w:rPr>
          <w:rFonts w:ascii="Times New Roman" w:eastAsia="方正仿宋_GBK" w:hAnsi="Times New Roman" w:hint="eastAsia"/>
          <w:sz w:val="32"/>
          <w:szCs w:val="32"/>
        </w:rPr>
        <w:t>万元；</w:t>
      </w:r>
    </w:p>
    <w:p w:rsidR="009D62DE" w:rsidRDefault="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4</w:t>
      </w:r>
      <w:r>
        <w:rPr>
          <w:rFonts w:ascii="Times New Roman" w:eastAsia="方正仿宋_GBK" w:hAnsi="Times New Roman" w:hint="eastAsia"/>
          <w:sz w:val="32"/>
          <w:szCs w:val="32"/>
        </w:rPr>
        <w:t>）工作犬、犬基地工作人员外出培训差旅费</w:t>
      </w:r>
      <w:r>
        <w:rPr>
          <w:rFonts w:ascii="Times New Roman" w:eastAsia="方正仿宋_GBK" w:hAnsi="Times New Roman" w:hint="eastAsia"/>
          <w:sz w:val="32"/>
          <w:szCs w:val="32"/>
        </w:rPr>
        <w:t>5</w:t>
      </w:r>
      <w:r>
        <w:rPr>
          <w:rFonts w:ascii="Times New Roman" w:eastAsia="方正仿宋_GBK" w:hAnsi="Times New Roman" w:hint="eastAsia"/>
          <w:sz w:val="32"/>
          <w:szCs w:val="32"/>
        </w:rPr>
        <w:t>万元；</w:t>
      </w:r>
    </w:p>
    <w:p w:rsidR="009D62DE" w:rsidRPr="009D62DE" w:rsidRDefault="009D62D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5</w:t>
      </w:r>
      <w:r>
        <w:rPr>
          <w:rFonts w:ascii="Times New Roman" w:eastAsia="方正仿宋_GBK" w:hAnsi="Times New Roman" w:hint="eastAsia"/>
          <w:sz w:val="32"/>
          <w:szCs w:val="32"/>
        </w:rPr>
        <w:t>）</w:t>
      </w:r>
      <w:r w:rsidR="008C6D5C" w:rsidRPr="009D62DE">
        <w:rPr>
          <w:rFonts w:ascii="Times New Roman" w:eastAsia="方正仿宋_GBK" w:hAnsi="Times New Roman" w:hint="eastAsia"/>
          <w:sz w:val="32"/>
          <w:szCs w:val="32"/>
        </w:rPr>
        <w:t>于我关无符合要求的检疫犬专用车辆，需通过社会租赁方式租用检疫犬专用车辆，保障检疫犬在关区内正常工作</w:t>
      </w:r>
      <w:r w:rsidR="008C6D5C">
        <w:rPr>
          <w:rFonts w:ascii="Times New Roman" w:eastAsia="方正仿宋_GBK" w:hAnsi="Times New Roman" w:hint="eastAsia"/>
          <w:sz w:val="32"/>
          <w:szCs w:val="32"/>
        </w:rPr>
        <w:t>，涉及其他交通费用</w:t>
      </w:r>
      <w:r w:rsidR="008C6D5C">
        <w:rPr>
          <w:rFonts w:ascii="Times New Roman" w:eastAsia="方正仿宋_GBK" w:hAnsi="Times New Roman" w:hint="eastAsia"/>
          <w:sz w:val="32"/>
          <w:szCs w:val="32"/>
        </w:rPr>
        <w:t>12</w:t>
      </w:r>
      <w:r w:rsidR="008C6D5C">
        <w:rPr>
          <w:rFonts w:ascii="Times New Roman" w:eastAsia="方正仿宋_GBK" w:hAnsi="Times New Roman" w:hint="eastAsia"/>
          <w:sz w:val="32"/>
          <w:szCs w:val="32"/>
        </w:rPr>
        <w:t>万元</w:t>
      </w:r>
      <w:r w:rsidR="003E090A">
        <w:rPr>
          <w:rFonts w:ascii="Times New Roman" w:eastAsia="方正仿宋_GBK" w:hAnsi="Times New Roman" w:hint="eastAsia"/>
          <w:sz w:val="32"/>
          <w:szCs w:val="32"/>
        </w:rPr>
        <w:t>。</w:t>
      </w:r>
    </w:p>
    <w:p w:rsidR="007A4D6C" w:rsidRDefault="007A4D6C">
      <w:pPr>
        <w:spacing w:line="560" w:lineRule="exact"/>
        <w:ind w:firstLineChars="200" w:firstLine="640"/>
        <w:rPr>
          <w:rFonts w:ascii="Times New Roman" w:eastAsia="方正仿宋_GBK" w:hAnsi="Times New Roman"/>
          <w:sz w:val="32"/>
          <w:szCs w:val="32"/>
        </w:rPr>
      </w:pP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7</w:t>
      </w:r>
      <w:r>
        <w:rPr>
          <w:rFonts w:ascii="Times New Roman" w:eastAsia="方正仿宋_GBK" w:hAnsi="Times New Roman" w:hint="eastAsia"/>
          <w:b/>
          <w:sz w:val="32"/>
          <w:szCs w:val="32"/>
        </w:rPr>
        <w:t>．绩效目标和指标</w:t>
      </w:r>
    </w:p>
    <w:p w:rsidR="007A4D6C" w:rsidRDefault="00907362" w:rsidP="008C6D5C">
      <w:pPr>
        <w:spacing w:line="560" w:lineRule="exact"/>
        <w:ind w:firstLineChars="200" w:firstLine="640"/>
        <w:rPr>
          <w:rFonts w:ascii="Times New Roman" w:eastAsia="方正仿宋_GBK" w:hAnsi="Times New Roman"/>
          <w:sz w:val="32"/>
          <w:szCs w:val="32"/>
        </w:rPr>
        <w:sectPr w:rsidR="007A4D6C">
          <w:pgSz w:w="11906" w:h="16838"/>
          <w:pgMar w:top="1440" w:right="1800" w:bottom="1440" w:left="1800" w:header="851" w:footer="992" w:gutter="0"/>
          <w:cols w:space="720"/>
          <w:docGrid w:type="lines" w:linePitch="312"/>
        </w:sectPr>
      </w:pPr>
      <w:r>
        <w:rPr>
          <w:rFonts w:ascii="Times New Roman" w:eastAsia="方正仿宋_GBK" w:hAnsi="Times New Roman" w:hint="eastAsia"/>
          <w:sz w:val="32"/>
          <w:szCs w:val="32"/>
        </w:rPr>
        <w:t>详见附表。</w:t>
      </w:r>
    </w:p>
    <w:tbl>
      <w:tblPr>
        <w:tblW w:w="9756" w:type="dxa"/>
        <w:jc w:val="center"/>
        <w:tblLayout w:type="fixed"/>
        <w:tblLook w:val="0000"/>
      </w:tblPr>
      <w:tblGrid>
        <w:gridCol w:w="499"/>
        <w:gridCol w:w="1278"/>
        <w:gridCol w:w="1880"/>
        <w:gridCol w:w="931"/>
        <w:gridCol w:w="2010"/>
        <w:gridCol w:w="2010"/>
        <w:gridCol w:w="1148"/>
      </w:tblGrid>
      <w:tr w:rsidR="003B37BF" w:rsidRPr="006B24E0" w:rsidTr="008C6D5C">
        <w:trPr>
          <w:trHeight w:val="720"/>
          <w:jc w:val="center"/>
        </w:trPr>
        <w:tc>
          <w:tcPr>
            <w:tcW w:w="9756" w:type="dxa"/>
            <w:gridSpan w:val="7"/>
            <w:tcBorders>
              <w:top w:val="nil"/>
              <w:left w:val="nil"/>
              <w:bottom w:val="nil"/>
              <w:right w:val="nil"/>
            </w:tcBorders>
            <w:shd w:val="clear" w:color="auto" w:fill="auto"/>
            <w:vAlign w:val="center"/>
          </w:tcPr>
          <w:p w:rsidR="003B37BF" w:rsidRPr="006B24E0" w:rsidRDefault="00907362">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监管查验技术装备设备购建及能力保障专项项目绩效目标表</w:t>
            </w:r>
          </w:p>
        </w:tc>
      </w:tr>
      <w:tr w:rsidR="003B37BF" w:rsidRPr="006B24E0" w:rsidTr="008C6D5C">
        <w:trPr>
          <w:trHeight w:val="500"/>
          <w:jc w:val="center"/>
        </w:trPr>
        <w:tc>
          <w:tcPr>
            <w:tcW w:w="9756" w:type="dxa"/>
            <w:gridSpan w:val="7"/>
            <w:tcBorders>
              <w:top w:val="nil"/>
              <w:left w:val="nil"/>
              <w:bottom w:val="nil"/>
              <w:right w:val="nil"/>
            </w:tcBorders>
            <w:shd w:val="clear" w:color="auto" w:fill="auto"/>
          </w:tcPr>
          <w:p w:rsidR="003B37BF" w:rsidRPr="006B24E0" w:rsidRDefault="00907362">
            <w:pPr>
              <w:widowControl/>
              <w:jc w:val="center"/>
              <w:textAlignment w:val="top"/>
              <w:rPr>
                <w:rFonts w:ascii="宋体" w:cs="宋体"/>
                <w:color w:val="000000"/>
                <w:sz w:val="24"/>
                <w:szCs w:val="24"/>
              </w:rPr>
            </w:pPr>
            <w:r>
              <w:rPr>
                <w:rFonts w:ascii="宋体" w:cs="宋体" w:hint="eastAsia"/>
                <w:color w:val="000000"/>
                <w:kern w:val="0"/>
                <w:sz w:val="24"/>
                <w:szCs w:val="24"/>
              </w:rPr>
              <w:t>（2023年度）</w:t>
            </w:r>
          </w:p>
        </w:tc>
      </w:tr>
      <w:tr w:rsidR="003B37BF" w:rsidRPr="006B24E0" w:rsidTr="008C6D5C">
        <w:trPr>
          <w:trHeight w:val="440"/>
          <w:jc w:val="center"/>
        </w:trPr>
        <w:tc>
          <w:tcPr>
            <w:tcW w:w="17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项目名称</w:t>
            </w:r>
          </w:p>
        </w:tc>
        <w:tc>
          <w:tcPr>
            <w:tcW w:w="7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监管查验技术装备设备购建及能力保障专项</w:t>
            </w:r>
          </w:p>
        </w:tc>
      </w:tr>
      <w:tr w:rsidR="003B37BF" w:rsidRPr="006B24E0" w:rsidTr="008C6D5C">
        <w:trPr>
          <w:trHeight w:val="440"/>
          <w:jc w:val="center"/>
        </w:trPr>
        <w:tc>
          <w:tcPr>
            <w:tcW w:w="17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811" w:type="dxa"/>
            <w:gridSpan w:val="2"/>
            <w:tcBorders>
              <w:top w:val="single" w:sz="4" w:space="0" w:color="000000"/>
              <w:left w:val="single" w:sz="4" w:space="0" w:color="000000"/>
              <w:bottom w:val="single" w:sz="4" w:space="0" w:color="000000"/>
              <w:right w:val="nil"/>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8C6D5C">
            <w:pPr>
              <w:widowControl/>
              <w:jc w:val="center"/>
              <w:textAlignment w:val="center"/>
              <w:rPr>
                <w:rFonts w:ascii="宋体" w:cs="宋体"/>
                <w:color w:val="000000"/>
                <w:sz w:val="22"/>
              </w:rPr>
            </w:pPr>
            <w:r w:rsidRPr="008C6D5C">
              <w:rPr>
                <w:rFonts w:ascii="宋体" w:cs="宋体" w:hint="eastAsia"/>
                <w:color w:val="000000"/>
                <w:kern w:val="0"/>
                <w:sz w:val="22"/>
              </w:rPr>
              <w:t>中华人民共和国深圳宝安机场海关</w:t>
            </w:r>
          </w:p>
        </w:tc>
      </w:tr>
      <w:tr w:rsidR="003B37BF" w:rsidRPr="006B24E0" w:rsidTr="008C6D5C">
        <w:trPr>
          <w:trHeight w:val="440"/>
          <w:jc w:val="center"/>
        </w:trPr>
        <w:tc>
          <w:tcPr>
            <w:tcW w:w="17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color w:val="000000"/>
                <w:kern w:val="0"/>
                <w:sz w:val="22"/>
              </w:rPr>
              <w:br/>
            </w:r>
            <w:r>
              <w:rPr>
                <w:rFonts w:ascii="宋体" w:cs="宋体" w:hint="eastAsia"/>
                <w:color w:val="000000"/>
                <w:kern w:val="0"/>
                <w:sz w:val="22"/>
              </w:rPr>
              <w:t>（万元）</w:t>
            </w:r>
          </w:p>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20" w:type="dxa"/>
            <w:gridSpan w:val="2"/>
            <w:tcBorders>
              <w:top w:val="single" w:sz="4" w:space="0" w:color="000000"/>
              <w:left w:val="nil"/>
              <w:bottom w:val="single" w:sz="4" w:space="0" w:color="000000"/>
              <w:right w:val="nil"/>
            </w:tcBorders>
            <w:shd w:val="clear" w:color="auto" w:fill="auto"/>
            <w:vAlign w:val="center"/>
          </w:tcPr>
          <w:p w:rsidR="003B37BF" w:rsidRPr="006B24E0" w:rsidRDefault="008C6D5C">
            <w:pPr>
              <w:widowControl/>
              <w:jc w:val="center"/>
              <w:textAlignment w:val="center"/>
              <w:rPr>
                <w:rFonts w:ascii="宋体" w:cs="宋体"/>
                <w:color w:val="000000"/>
                <w:sz w:val="22"/>
              </w:rPr>
            </w:pPr>
            <w:r>
              <w:rPr>
                <w:rFonts w:ascii="宋体" w:cs="宋体" w:hint="eastAsia"/>
                <w:color w:val="000000"/>
                <w:kern w:val="0"/>
                <w:sz w:val="22"/>
              </w:rPr>
              <w:t>41.00</w:t>
            </w:r>
            <w:r w:rsidR="00907362">
              <w:rPr>
                <w:rFonts w:ascii="宋体" w:cs="宋体"/>
                <w:color w:val="000000"/>
                <w:kern w:val="0"/>
                <w:sz w:val="22"/>
              </w:rPr>
              <w:t xml:space="preserve"> </w:t>
            </w: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color w:val="000000"/>
                <w:kern w:val="0"/>
                <w:sz w:val="22"/>
              </w:rPr>
              <w:br/>
            </w:r>
            <w:r>
              <w:rPr>
                <w:rFonts w:ascii="宋体" w:cs="宋体" w:hint="eastAsia"/>
                <w:color w:val="000000"/>
                <w:kern w:val="0"/>
                <w:sz w:val="22"/>
              </w:rPr>
              <w:t>分值（10）</w:t>
            </w:r>
          </w:p>
        </w:tc>
      </w:tr>
      <w:tr w:rsidR="003B37BF" w:rsidRPr="006B24E0" w:rsidTr="008C6D5C">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ind w:firstLineChars="400" w:firstLine="880"/>
              <w:jc w:val="left"/>
              <w:textAlignment w:val="center"/>
              <w:rPr>
                <w:rFonts w:ascii="宋体" w:cs="宋体"/>
                <w:color w:val="000000"/>
                <w:sz w:val="22"/>
              </w:rPr>
            </w:pPr>
            <w:r>
              <w:rPr>
                <w:rFonts w:ascii="宋体" w:cs="宋体" w:hint="eastAsia"/>
                <w:color w:val="000000"/>
                <w:kern w:val="0"/>
                <w:sz w:val="22"/>
              </w:rPr>
              <w:t>其中：财政拨款</w:t>
            </w:r>
          </w:p>
        </w:tc>
        <w:tc>
          <w:tcPr>
            <w:tcW w:w="4020" w:type="dxa"/>
            <w:gridSpan w:val="2"/>
            <w:tcBorders>
              <w:top w:val="single" w:sz="4" w:space="0" w:color="000000"/>
              <w:left w:val="nil"/>
              <w:bottom w:val="single" w:sz="4" w:space="0" w:color="000000"/>
              <w:right w:val="nil"/>
            </w:tcBorders>
            <w:shd w:val="clear" w:color="auto" w:fill="auto"/>
            <w:vAlign w:val="center"/>
          </w:tcPr>
          <w:p w:rsidR="003B37BF" w:rsidRPr="006B24E0" w:rsidRDefault="008C6D5C">
            <w:pPr>
              <w:widowControl/>
              <w:jc w:val="center"/>
              <w:textAlignment w:val="center"/>
              <w:rPr>
                <w:rFonts w:ascii="宋体" w:cs="宋体"/>
                <w:color w:val="000000"/>
                <w:sz w:val="22"/>
              </w:rPr>
            </w:pPr>
            <w:r>
              <w:rPr>
                <w:rFonts w:ascii="宋体" w:cs="宋体" w:hint="eastAsia"/>
                <w:color w:val="000000"/>
                <w:kern w:val="0"/>
                <w:sz w:val="22"/>
              </w:rPr>
              <w:t>41.00</w:t>
            </w:r>
            <w:r w:rsidR="00907362">
              <w:rPr>
                <w:rFonts w:ascii="宋体" w:cs="宋体"/>
                <w:color w:val="000000"/>
                <w:kern w:val="0"/>
                <w:sz w:val="22"/>
              </w:rPr>
              <w:t xml:space="preserve">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3B37BF"/>
        </w:tc>
      </w:tr>
      <w:tr w:rsidR="003B37BF" w:rsidRPr="006B24E0" w:rsidTr="008C6D5C">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20" w:type="dxa"/>
            <w:gridSpan w:val="2"/>
            <w:tcBorders>
              <w:top w:val="single" w:sz="4" w:space="0" w:color="000000"/>
              <w:left w:val="nil"/>
              <w:bottom w:val="single" w:sz="4" w:space="0" w:color="000000"/>
              <w:right w:val="nil"/>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color w:val="000000"/>
                <w:kern w:val="0"/>
                <w:sz w:val="22"/>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3B37BF"/>
        </w:tc>
      </w:tr>
      <w:tr w:rsidR="003B37BF" w:rsidRPr="006B24E0" w:rsidTr="008C6D5C">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20" w:type="dxa"/>
            <w:gridSpan w:val="2"/>
            <w:tcBorders>
              <w:top w:val="single" w:sz="4" w:space="0" w:color="000000"/>
              <w:left w:val="nil"/>
              <w:bottom w:val="single" w:sz="4" w:space="0" w:color="000000"/>
              <w:right w:val="nil"/>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color w:val="000000"/>
                <w:kern w:val="0"/>
                <w:sz w:val="22"/>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3B37BF"/>
        </w:tc>
      </w:tr>
      <w:tr w:rsidR="003B37BF" w:rsidRPr="006B24E0" w:rsidTr="008C6D5C">
        <w:trPr>
          <w:trHeight w:val="2684"/>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color w:val="000000"/>
                <w:kern w:val="0"/>
                <w:sz w:val="22"/>
              </w:rPr>
              <w:br/>
            </w:r>
            <w:r>
              <w:rPr>
                <w:rFonts w:ascii="宋体" w:cs="宋体" w:hint="eastAsia"/>
                <w:color w:val="000000"/>
                <w:kern w:val="0"/>
                <w:sz w:val="22"/>
              </w:rPr>
              <w:t>度</w:t>
            </w:r>
            <w:r>
              <w:rPr>
                <w:rFonts w:ascii="宋体" w:cs="宋体"/>
                <w:color w:val="000000"/>
                <w:kern w:val="0"/>
                <w:sz w:val="22"/>
              </w:rPr>
              <w:br/>
            </w:r>
            <w:r>
              <w:rPr>
                <w:rFonts w:ascii="宋体" w:cs="宋体" w:hint="eastAsia"/>
                <w:color w:val="000000"/>
                <w:kern w:val="0"/>
                <w:sz w:val="22"/>
              </w:rPr>
              <w:t>总</w:t>
            </w:r>
            <w:r>
              <w:rPr>
                <w:rFonts w:ascii="宋体" w:cs="宋体"/>
                <w:color w:val="000000"/>
                <w:kern w:val="0"/>
                <w:sz w:val="22"/>
              </w:rPr>
              <w:br/>
            </w:r>
            <w:r>
              <w:rPr>
                <w:rFonts w:ascii="宋体" w:cs="宋体" w:hint="eastAsia"/>
                <w:color w:val="000000"/>
                <w:kern w:val="0"/>
                <w:sz w:val="22"/>
              </w:rPr>
              <w:t>体</w:t>
            </w:r>
            <w:r>
              <w:rPr>
                <w:rFonts w:ascii="宋体" w:cs="宋体"/>
                <w:color w:val="000000"/>
                <w:kern w:val="0"/>
                <w:sz w:val="22"/>
              </w:rPr>
              <w:br/>
            </w:r>
            <w:r>
              <w:rPr>
                <w:rFonts w:ascii="宋体" w:cs="宋体" w:hint="eastAsia"/>
                <w:color w:val="000000"/>
                <w:kern w:val="0"/>
                <w:sz w:val="22"/>
              </w:rPr>
              <w:t>目</w:t>
            </w:r>
            <w:r>
              <w:rPr>
                <w:rFonts w:ascii="宋体" w:cs="宋体"/>
                <w:color w:val="000000"/>
                <w:kern w:val="0"/>
                <w:sz w:val="22"/>
              </w:rPr>
              <w:br/>
            </w:r>
            <w:r>
              <w:rPr>
                <w:rFonts w:ascii="宋体" w:cs="宋体" w:hint="eastAsia"/>
                <w:color w:val="000000"/>
                <w:kern w:val="0"/>
                <w:sz w:val="22"/>
              </w:rPr>
              <w:t>标</w:t>
            </w:r>
          </w:p>
        </w:tc>
        <w:tc>
          <w:tcPr>
            <w:tcW w:w="92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C6D5C" w:rsidRPr="008C6D5C" w:rsidRDefault="008C6D5C" w:rsidP="008C6D5C">
            <w:pPr>
              <w:widowControl/>
              <w:jc w:val="left"/>
              <w:textAlignment w:val="center"/>
              <w:rPr>
                <w:rFonts w:ascii="宋体" w:cs="宋体"/>
                <w:color w:val="000000"/>
                <w:kern w:val="0"/>
                <w:sz w:val="22"/>
              </w:rPr>
            </w:pPr>
            <w:r w:rsidRPr="008C6D5C">
              <w:rPr>
                <w:rFonts w:ascii="宋体" w:cs="宋体" w:hint="eastAsia"/>
                <w:color w:val="000000"/>
                <w:kern w:val="0"/>
                <w:sz w:val="22"/>
              </w:rPr>
              <w:t>目标1：保障工作犬考核合格率及上岗率，查验效率和通关效率稳步提升。</w:t>
            </w:r>
          </w:p>
          <w:p w:rsidR="003B37BF" w:rsidRPr="006B24E0" w:rsidRDefault="008C6D5C" w:rsidP="008C6D5C">
            <w:pPr>
              <w:widowControl/>
              <w:jc w:val="left"/>
              <w:textAlignment w:val="center"/>
              <w:rPr>
                <w:rFonts w:ascii="宋体" w:cs="宋体"/>
                <w:color w:val="000000"/>
                <w:sz w:val="22"/>
              </w:rPr>
            </w:pPr>
            <w:r w:rsidRPr="008C6D5C">
              <w:rPr>
                <w:rFonts w:ascii="宋体" w:cs="宋体" w:hint="eastAsia"/>
                <w:color w:val="000000"/>
                <w:kern w:val="0"/>
                <w:sz w:val="22"/>
              </w:rPr>
              <w:t xml:space="preserve">目标2：增强动植物有害生物随旅客携带物、邮寄物传入我国的防控能力，有效防范外来有害生物的入侵。 </w:t>
            </w:r>
            <w:r w:rsidR="00907362">
              <w:rPr>
                <w:rFonts w:ascii="宋体" w:cs="宋体"/>
                <w:color w:val="000000"/>
                <w:kern w:val="0"/>
                <w:sz w:val="22"/>
              </w:rPr>
              <w:t xml:space="preserve">  </w:t>
            </w:r>
          </w:p>
        </w:tc>
      </w:tr>
      <w:tr w:rsidR="003B37BF" w:rsidRPr="006B24E0" w:rsidTr="008C6D5C">
        <w:trPr>
          <w:trHeight w:val="600"/>
          <w:jc w:val="center"/>
        </w:trPr>
        <w:tc>
          <w:tcPr>
            <w:tcW w:w="4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绩</w:t>
            </w:r>
            <w:r>
              <w:rPr>
                <w:rFonts w:ascii="宋体" w:cs="宋体"/>
                <w:color w:val="000000"/>
                <w:kern w:val="0"/>
                <w:sz w:val="22"/>
              </w:rPr>
              <w:br/>
            </w:r>
            <w:r>
              <w:rPr>
                <w:rFonts w:ascii="宋体" w:cs="宋体" w:hint="eastAsia"/>
                <w:color w:val="000000"/>
                <w:kern w:val="0"/>
                <w:sz w:val="22"/>
              </w:rPr>
              <w:t>效</w:t>
            </w:r>
            <w:r>
              <w:rPr>
                <w:rFonts w:ascii="宋体" w:cs="宋体"/>
                <w:color w:val="000000"/>
                <w:kern w:val="0"/>
                <w:sz w:val="22"/>
              </w:rPr>
              <w:br/>
            </w:r>
            <w:r>
              <w:rPr>
                <w:rFonts w:ascii="宋体" w:cs="宋体" w:hint="eastAsia"/>
                <w:color w:val="000000"/>
                <w:kern w:val="0"/>
                <w:sz w:val="22"/>
              </w:rPr>
              <w:t>指</w:t>
            </w:r>
            <w:r>
              <w:rPr>
                <w:rFonts w:ascii="宋体" w:cs="宋体"/>
                <w:color w:val="000000"/>
                <w:kern w:val="0"/>
                <w:sz w:val="22"/>
              </w:rPr>
              <w:br/>
            </w:r>
            <w:r>
              <w:rPr>
                <w:rFonts w:ascii="宋体" w:cs="宋体" w:hint="eastAsia"/>
                <w:color w:val="000000"/>
                <w:kern w:val="0"/>
                <w:sz w:val="22"/>
              </w:rPr>
              <w:t>标</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一级指标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指标值</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color w:val="000000"/>
                <w:kern w:val="0"/>
                <w:sz w:val="22"/>
              </w:rPr>
              <w:br/>
            </w:r>
            <w:r>
              <w:rPr>
                <w:rFonts w:ascii="宋体" w:cs="宋体" w:hint="eastAsia"/>
                <w:color w:val="000000"/>
                <w:kern w:val="0"/>
                <w:sz w:val="22"/>
              </w:rPr>
              <w:t>（90）</w:t>
            </w:r>
          </w:p>
        </w:tc>
      </w:tr>
      <w:tr w:rsidR="003B37BF" w:rsidRPr="006B24E0" w:rsidTr="008C6D5C">
        <w:trPr>
          <w:trHeight w:val="44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2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产出指标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8C6D5C">
            <w:pPr>
              <w:widowControl/>
              <w:jc w:val="left"/>
              <w:textAlignment w:val="center"/>
              <w:rPr>
                <w:rFonts w:ascii="宋体" w:cs="宋体"/>
                <w:color w:val="000000"/>
                <w:sz w:val="22"/>
              </w:rPr>
            </w:pPr>
            <w:r>
              <w:rPr>
                <w:rFonts w:ascii="宋体" w:cs="宋体" w:hint="eastAsia"/>
                <w:color w:val="000000"/>
                <w:kern w:val="0"/>
                <w:sz w:val="22"/>
              </w:rPr>
              <w:t>保障口岸监管工作用犬</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907362">
            <w:pPr>
              <w:widowControl/>
              <w:jc w:val="center"/>
              <w:textAlignment w:val="center"/>
              <w:rPr>
                <w:rFonts w:ascii="宋体" w:cs="宋体"/>
                <w:color w:val="000000"/>
                <w:sz w:val="22"/>
              </w:rPr>
            </w:pPr>
            <w:r>
              <w:rPr>
                <w:rFonts w:ascii="宋体" w:cs="宋体" w:hint="eastAsia"/>
                <w:color w:val="000000"/>
                <w:kern w:val="0"/>
                <w:sz w:val="22"/>
              </w:rPr>
              <w:t>≥</w:t>
            </w:r>
            <w:r w:rsidR="008C6D5C">
              <w:rPr>
                <w:rFonts w:ascii="宋体" w:cs="宋体" w:hint="eastAsia"/>
                <w:color w:val="000000"/>
                <w:kern w:val="0"/>
                <w:sz w:val="22"/>
              </w:rPr>
              <w:t>6只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8C6D5C">
            <w:pPr>
              <w:widowControl/>
              <w:jc w:val="center"/>
              <w:textAlignment w:val="center"/>
              <w:rPr>
                <w:rFonts w:ascii="宋体" w:cs="宋体"/>
                <w:color w:val="000000"/>
                <w:sz w:val="22"/>
              </w:rPr>
            </w:pPr>
            <w:r>
              <w:rPr>
                <w:rFonts w:ascii="宋体" w:cs="宋体" w:hint="eastAsia"/>
                <w:color w:val="000000"/>
                <w:kern w:val="0"/>
                <w:sz w:val="22"/>
              </w:rPr>
              <w:t>30</w:t>
            </w:r>
          </w:p>
        </w:tc>
      </w:tr>
      <w:tr w:rsidR="003B37BF" w:rsidRPr="006B24E0" w:rsidTr="008C6D5C">
        <w:trPr>
          <w:trHeight w:val="60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2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8C6D5C">
            <w:pPr>
              <w:widowControl/>
              <w:jc w:val="left"/>
              <w:textAlignment w:val="center"/>
              <w:rPr>
                <w:rFonts w:ascii="宋体" w:cs="宋体"/>
                <w:color w:val="000000"/>
                <w:sz w:val="22"/>
              </w:rPr>
            </w:pPr>
            <w:r>
              <w:rPr>
                <w:rFonts w:ascii="宋体" w:cs="宋体" w:hint="eastAsia"/>
                <w:color w:val="000000"/>
                <w:kern w:val="0"/>
                <w:sz w:val="22"/>
              </w:rPr>
              <w:t>在岗检疫犬年度复训考核及新增检疫犬上岗考核合格率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907362">
            <w:pPr>
              <w:widowControl/>
              <w:jc w:val="center"/>
              <w:textAlignment w:val="center"/>
              <w:rPr>
                <w:rFonts w:ascii="宋体" w:cs="宋体"/>
                <w:color w:val="000000"/>
                <w:sz w:val="22"/>
              </w:rPr>
            </w:pPr>
            <w:r>
              <w:rPr>
                <w:rFonts w:ascii="宋体" w:cs="宋体" w:hint="eastAsia"/>
                <w:color w:val="000000"/>
                <w:kern w:val="0"/>
                <w:sz w:val="22"/>
              </w:rPr>
              <w:t>≥</w:t>
            </w:r>
            <w:r w:rsidR="008C6D5C">
              <w:rPr>
                <w:rFonts w:ascii="宋体" w:cs="宋体" w:hint="eastAsia"/>
                <w:color w:val="000000"/>
                <w:kern w:val="0"/>
                <w:sz w:val="22"/>
              </w:rPr>
              <w:t>70</w:t>
            </w:r>
            <w:r>
              <w:rPr>
                <w:rFonts w:ascii="宋体" w:cs="宋体"/>
                <w:color w:val="000000"/>
                <w:kern w:val="0"/>
                <w:sz w:val="22"/>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8C6D5C">
            <w:pPr>
              <w:widowControl/>
              <w:jc w:val="center"/>
              <w:textAlignment w:val="center"/>
              <w:rPr>
                <w:rFonts w:ascii="宋体" w:cs="宋体"/>
                <w:color w:val="000000"/>
                <w:sz w:val="22"/>
              </w:rPr>
            </w:pPr>
            <w:r>
              <w:rPr>
                <w:rFonts w:ascii="宋体" w:cs="宋体" w:hint="eastAsia"/>
                <w:color w:val="000000"/>
                <w:kern w:val="0"/>
                <w:sz w:val="22"/>
              </w:rPr>
              <w:t>20</w:t>
            </w:r>
          </w:p>
        </w:tc>
      </w:tr>
      <w:tr w:rsidR="003B37BF" w:rsidRPr="006B24E0" w:rsidTr="008C6D5C">
        <w:trPr>
          <w:trHeight w:val="440"/>
          <w:jc w:val="center"/>
        </w:trPr>
        <w:tc>
          <w:tcPr>
            <w:tcW w:w="499" w:type="dxa"/>
            <w:vMerge/>
            <w:tcBorders>
              <w:top w:val="nil"/>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效益指标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8C6D5C">
            <w:pPr>
              <w:widowControl/>
              <w:jc w:val="left"/>
              <w:textAlignment w:val="center"/>
              <w:rPr>
                <w:rFonts w:ascii="宋体" w:cs="宋体"/>
                <w:color w:val="000000"/>
                <w:sz w:val="22"/>
              </w:rPr>
            </w:pPr>
            <w:r>
              <w:rPr>
                <w:rFonts w:ascii="宋体" w:cs="宋体" w:hint="eastAsia"/>
                <w:color w:val="000000"/>
                <w:kern w:val="0"/>
                <w:sz w:val="22"/>
              </w:rPr>
              <w:t>提升关区监管水平</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8C6D5C">
            <w:pPr>
              <w:widowControl/>
              <w:jc w:val="center"/>
              <w:textAlignment w:val="center"/>
              <w:rPr>
                <w:rFonts w:ascii="宋体" w:cs="宋体"/>
                <w:color w:val="000000"/>
                <w:sz w:val="22"/>
              </w:rPr>
            </w:pPr>
            <w:r>
              <w:rPr>
                <w:rFonts w:ascii="宋体" w:cs="宋体" w:hint="eastAsia"/>
                <w:color w:val="000000"/>
                <w:kern w:val="0"/>
                <w:sz w:val="22"/>
              </w:rPr>
              <w:t>有效提高</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8C6D5C">
            <w:pPr>
              <w:widowControl/>
              <w:jc w:val="center"/>
              <w:textAlignment w:val="center"/>
              <w:rPr>
                <w:rFonts w:ascii="宋体" w:cs="宋体"/>
                <w:color w:val="000000"/>
                <w:sz w:val="22"/>
              </w:rPr>
            </w:pPr>
            <w:r>
              <w:rPr>
                <w:rFonts w:ascii="宋体" w:cs="宋体" w:hint="eastAsia"/>
                <w:color w:val="000000"/>
                <w:kern w:val="0"/>
                <w:sz w:val="22"/>
              </w:rPr>
              <w:t>40</w:t>
            </w:r>
          </w:p>
        </w:tc>
      </w:tr>
    </w:tbl>
    <w:p w:rsidR="003B37BF" w:rsidRPr="006B24E0" w:rsidRDefault="003B37BF">
      <w:pPr>
        <w:rPr>
          <w:rFonts w:ascii="Times New Roman" w:eastAsia="方正仿宋_GBK" w:hAnsi="Times New Roman"/>
          <w:sz w:val="32"/>
          <w:szCs w:val="32"/>
        </w:rPr>
        <w:sectPr w:rsidR="003B37BF" w:rsidRPr="006B24E0">
          <w:pgSz w:w="11906" w:h="16838"/>
          <w:pgMar w:top="1440" w:right="1800" w:bottom="1440" w:left="1800" w:header="851" w:footer="992" w:gutter="0"/>
          <w:cols w:space="720"/>
          <w:docGrid w:type="lines" w:linePitch="312"/>
        </w:sectPr>
      </w:pPr>
    </w:p>
    <w:p w:rsidR="003B37BF" w:rsidRPr="006B24E0" w:rsidRDefault="00907362">
      <w:pPr>
        <w:ind w:leftChars="304" w:left="638"/>
        <w:rPr>
          <w:rFonts w:ascii="Times New Roman" w:eastAsia="方正仿宋_GBK" w:hAnsi="Times New Roman"/>
          <w:sz w:val="32"/>
          <w:szCs w:val="32"/>
        </w:rPr>
      </w:pPr>
      <w:r>
        <w:rPr>
          <w:rFonts w:ascii="方正楷体_GBK" w:eastAsia="方正楷体_GBK" w:cs="方正楷体_GBK" w:hint="eastAsia"/>
          <w:b/>
          <w:bCs/>
          <w:sz w:val="32"/>
          <w:szCs w:val="32"/>
        </w:rPr>
        <w:lastRenderedPageBreak/>
        <w:t>（</w:t>
      </w:r>
      <w:r w:rsidR="008C6D5C">
        <w:rPr>
          <w:rFonts w:ascii="方正楷体_GBK" w:eastAsia="方正楷体_GBK" w:cs="方正楷体_GBK" w:hint="eastAsia"/>
          <w:b/>
          <w:bCs/>
          <w:sz w:val="32"/>
          <w:szCs w:val="32"/>
        </w:rPr>
        <w:t>五</w:t>
      </w:r>
      <w:r>
        <w:rPr>
          <w:rFonts w:ascii="方正楷体_GBK" w:eastAsia="方正楷体_GBK" w:cs="方正楷体_GBK" w:hint="eastAsia"/>
          <w:b/>
          <w:bCs/>
          <w:sz w:val="32"/>
          <w:szCs w:val="32"/>
        </w:rPr>
        <w:t>）</w:t>
      </w:r>
      <w:r w:rsidR="008C6D5C" w:rsidRPr="008C6D5C">
        <w:rPr>
          <w:rFonts w:ascii="方正楷体_GBK" w:eastAsia="方正楷体_GBK" w:cs="方正楷体_GBK" w:hint="eastAsia"/>
          <w:b/>
          <w:bCs/>
          <w:sz w:val="32"/>
          <w:szCs w:val="32"/>
        </w:rPr>
        <w:t>海关业务保障及能力提升专项</w:t>
      </w:r>
      <w:r w:rsidR="00B6356B">
        <w:rPr>
          <w:rFonts w:ascii="方正楷体_GBK" w:eastAsia="方正楷体_GBK" w:cs="方正楷体_GBK" w:hint="eastAsia"/>
          <w:b/>
          <w:bCs/>
          <w:sz w:val="32"/>
          <w:szCs w:val="32"/>
        </w:rPr>
        <w:t>项目情况</w:t>
      </w:r>
      <w:r>
        <w:rPr>
          <w:rFonts w:ascii="方正楷体_GBK" w:eastAsia="方正楷体_GBK" w:cs="方正楷体_GBK" w:hint="eastAsia"/>
          <w:b/>
          <w:bCs/>
          <w:sz w:val="32"/>
          <w:szCs w:val="32"/>
        </w:rPr>
        <w:t>。</w:t>
      </w: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1</w:t>
      </w:r>
      <w:r>
        <w:rPr>
          <w:rFonts w:ascii="Times New Roman" w:eastAsia="方正仿宋_GBK" w:hAnsi="Times New Roman" w:hint="eastAsia"/>
          <w:b/>
          <w:sz w:val="32"/>
          <w:szCs w:val="32"/>
        </w:rPr>
        <w:t>．项目概述。</w:t>
      </w:r>
    </w:p>
    <w:p w:rsidR="003B37BF" w:rsidRPr="006B24E0" w:rsidRDefault="00B9796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该项目依法设立，涵盖业务现场各项相关需求，保障进出口各项业务顺利进行。</w:t>
      </w:r>
    </w:p>
    <w:p w:rsidR="007A4D6C" w:rsidRDefault="00907362" w:rsidP="00854CA3">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b/>
          <w:sz w:val="32"/>
          <w:szCs w:val="32"/>
        </w:rPr>
        <w:t>2</w:t>
      </w:r>
      <w:r>
        <w:rPr>
          <w:rFonts w:ascii="Times New Roman" w:eastAsia="方正仿宋_GBK" w:hAnsi="Times New Roman" w:hint="eastAsia"/>
          <w:b/>
          <w:sz w:val="32"/>
          <w:szCs w:val="32"/>
        </w:rPr>
        <w:t>．立项依据。</w:t>
      </w:r>
    </w:p>
    <w:p w:rsidR="00B9796B" w:rsidRDefault="00B9796B" w:rsidP="008C6D5C">
      <w:pPr>
        <w:spacing w:line="560" w:lineRule="exact"/>
        <w:ind w:firstLineChars="200" w:firstLine="640"/>
        <w:rPr>
          <w:rFonts w:ascii="Times New Roman" w:eastAsia="方正仿宋_GBK" w:hAnsi="Times New Roman"/>
          <w:sz w:val="32"/>
          <w:szCs w:val="32"/>
        </w:rPr>
      </w:pPr>
      <w:r w:rsidRPr="008C6D5C">
        <w:rPr>
          <w:rFonts w:ascii="Times New Roman" w:eastAsia="方正仿宋_GBK" w:hAnsi="Times New Roman" w:hint="eastAsia"/>
          <w:sz w:val="32"/>
          <w:szCs w:val="32"/>
        </w:rPr>
        <w:t>深圳宝安机场海关是独立核算的三级行政单位，主要负责深圳宝安机场区域的海关监管、出入境检验检疫等行政执法工作，以及卫生除害处理的业务工作</w:t>
      </w:r>
      <w:r w:rsidRPr="008C6D5C">
        <w:rPr>
          <w:rFonts w:ascii="Times New Roman" w:eastAsia="方正仿宋_GBK" w:hAnsi="Times New Roman" w:hint="eastAsia"/>
          <w:sz w:val="32"/>
          <w:szCs w:val="32"/>
        </w:rPr>
        <w:t>,</w:t>
      </w:r>
      <w:r w:rsidRPr="008C6D5C">
        <w:rPr>
          <w:rFonts w:ascii="Times New Roman" w:eastAsia="方正仿宋_GBK" w:hAnsi="Times New Roman" w:hint="eastAsia"/>
          <w:sz w:val="32"/>
          <w:szCs w:val="32"/>
        </w:rPr>
        <w:t>包括飞机、客船、旅客、集装箱、物流园货物、快递货物等海关监管和检验检疫业务。海、陆、空业务都兼有，我关管辖的空港、</w:t>
      </w:r>
      <w:r w:rsidRPr="008C6D5C">
        <w:rPr>
          <w:rFonts w:ascii="Times New Roman" w:eastAsia="方正仿宋_GBK" w:hAnsi="Times New Roman" w:hint="eastAsia"/>
          <w:sz w:val="32"/>
          <w:szCs w:val="32"/>
        </w:rPr>
        <w:t>24</w:t>
      </w:r>
      <w:r w:rsidRPr="008C6D5C">
        <w:rPr>
          <w:rFonts w:ascii="Times New Roman" w:eastAsia="方正仿宋_GBK" w:hAnsi="Times New Roman" w:hint="eastAsia"/>
          <w:sz w:val="32"/>
          <w:szCs w:val="32"/>
        </w:rPr>
        <w:t>小时通关，福永码头往返港澳的轮船班次增加，从福永码头入境的航空煤油以每年</w:t>
      </w:r>
      <w:r w:rsidRPr="008C6D5C">
        <w:rPr>
          <w:rFonts w:ascii="Times New Roman" w:eastAsia="方正仿宋_GBK" w:hAnsi="Times New Roman" w:hint="eastAsia"/>
          <w:sz w:val="32"/>
          <w:szCs w:val="32"/>
        </w:rPr>
        <w:t>8%</w:t>
      </w:r>
      <w:r w:rsidRPr="008C6D5C">
        <w:rPr>
          <w:rFonts w:ascii="Times New Roman" w:eastAsia="方正仿宋_GBK" w:hAnsi="Times New Roman" w:hint="eastAsia"/>
          <w:sz w:val="32"/>
          <w:szCs w:val="32"/>
        </w:rPr>
        <w:t>的速度增长。</w:t>
      </w:r>
      <w:r w:rsidRPr="008C6D5C">
        <w:rPr>
          <w:rFonts w:ascii="Times New Roman" w:eastAsia="方正仿宋_GBK" w:hAnsi="Times New Roman" w:hint="eastAsia"/>
          <w:sz w:val="32"/>
          <w:szCs w:val="32"/>
        </w:rPr>
        <w:t>2013</w:t>
      </w:r>
      <w:r w:rsidRPr="008C6D5C">
        <w:rPr>
          <w:rFonts w:ascii="Times New Roman" w:eastAsia="方正仿宋_GBK" w:hAnsi="Times New Roman" w:hint="eastAsia"/>
          <w:sz w:val="32"/>
          <w:szCs w:val="32"/>
        </w:rPr>
        <w:t>年底深圳机场</w:t>
      </w:r>
      <w:r w:rsidRPr="008C6D5C">
        <w:rPr>
          <w:rFonts w:ascii="Times New Roman" w:eastAsia="方正仿宋_GBK" w:hAnsi="Times New Roman" w:hint="eastAsia"/>
          <w:sz w:val="32"/>
          <w:szCs w:val="32"/>
        </w:rPr>
        <w:t>T3</w:t>
      </w:r>
      <w:r w:rsidRPr="008C6D5C">
        <w:rPr>
          <w:rFonts w:ascii="Times New Roman" w:eastAsia="方正仿宋_GBK" w:hAnsi="Times New Roman" w:hint="eastAsia"/>
          <w:sz w:val="32"/>
          <w:szCs w:val="32"/>
        </w:rPr>
        <w:t>航站楼的启用，使得出入境货物、航空器架次和人员大大增加，机场口岸的海关监管、检验检疫监管业务需要大大增强，业务量显著增长。</w:t>
      </w:r>
    </w:p>
    <w:p w:rsidR="008C6D5C" w:rsidRPr="008C6D5C" w:rsidRDefault="008C6D5C" w:rsidP="008C6D5C">
      <w:pPr>
        <w:spacing w:line="560" w:lineRule="exact"/>
        <w:ind w:firstLineChars="200" w:firstLine="640"/>
        <w:rPr>
          <w:rFonts w:ascii="Times New Roman" w:eastAsia="方正仿宋_GBK" w:hAnsi="Times New Roman"/>
          <w:sz w:val="32"/>
          <w:szCs w:val="32"/>
        </w:rPr>
      </w:pPr>
      <w:r w:rsidRPr="008C6D5C">
        <w:rPr>
          <w:rFonts w:ascii="Times New Roman" w:eastAsia="方正仿宋_GBK" w:hAnsi="Times New Roman" w:hint="eastAsia"/>
          <w:sz w:val="32"/>
          <w:szCs w:val="32"/>
        </w:rPr>
        <w:t>因监管现场的技术设备每年需由专业机构进行校准维护，且部分设备老化，主板、线路等重要部件需进行升级、维修维护</w:t>
      </w:r>
      <w:r w:rsidR="00B9796B">
        <w:rPr>
          <w:rFonts w:ascii="Times New Roman" w:eastAsia="方正仿宋_GBK" w:hAnsi="Times New Roman" w:hint="eastAsia"/>
          <w:sz w:val="32"/>
          <w:szCs w:val="32"/>
        </w:rPr>
        <w:t>，</w:t>
      </w:r>
      <w:r w:rsidRPr="008C6D5C">
        <w:rPr>
          <w:rFonts w:ascii="Times New Roman" w:eastAsia="方正仿宋_GBK" w:hAnsi="Times New Roman" w:hint="eastAsia"/>
          <w:sz w:val="32"/>
          <w:szCs w:val="32"/>
        </w:rPr>
        <w:t>以及海关执勤执法车辆的日常运转维护保养</w:t>
      </w:r>
      <w:r w:rsidR="00B9796B">
        <w:rPr>
          <w:rFonts w:ascii="Times New Roman" w:eastAsia="方正仿宋_GBK" w:hAnsi="Times New Roman" w:hint="eastAsia"/>
          <w:sz w:val="32"/>
          <w:szCs w:val="32"/>
        </w:rPr>
        <w:t>，</w:t>
      </w:r>
      <w:r w:rsidRPr="008C6D5C">
        <w:rPr>
          <w:rFonts w:ascii="Times New Roman" w:eastAsia="方正仿宋_GBK" w:hAnsi="Times New Roman" w:hint="eastAsia"/>
          <w:sz w:val="32"/>
          <w:szCs w:val="32"/>
        </w:rPr>
        <w:t>为确保监管业务的顺利开展，现需申请专项经费对专用设备和执勤执法车辆进行必要的维修维护。内容主要包括：</w:t>
      </w:r>
    </w:p>
    <w:p w:rsidR="008C6D5C" w:rsidRPr="008C6D5C" w:rsidRDefault="008C6D5C" w:rsidP="008C6D5C">
      <w:pPr>
        <w:spacing w:line="560" w:lineRule="exact"/>
        <w:ind w:firstLineChars="200" w:firstLine="640"/>
        <w:rPr>
          <w:rFonts w:ascii="Times New Roman" w:eastAsia="方正仿宋_GBK" w:hAnsi="Times New Roman"/>
          <w:sz w:val="32"/>
          <w:szCs w:val="32"/>
        </w:rPr>
      </w:pPr>
      <w:r w:rsidRPr="008C6D5C">
        <w:rPr>
          <w:rFonts w:ascii="Times New Roman" w:eastAsia="方正仿宋_GBK" w:hAnsi="Times New Roman" w:hint="eastAsia"/>
          <w:sz w:val="32"/>
          <w:szCs w:val="32"/>
        </w:rPr>
        <w:t>（一）海关业务用房及专用设备校准及维修所需的维修（维护）费；</w:t>
      </w:r>
    </w:p>
    <w:p w:rsidR="008C6D5C" w:rsidRPr="008C6D5C" w:rsidRDefault="008C6D5C" w:rsidP="008C6D5C">
      <w:pPr>
        <w:spacing w:line="560" w:lineRule="exact"/>
        <w:ind w:firstLineChars="200" w:firstLine="640"/>
        <w:rPr>
          <w:rFonts w:ascii="Times New Roman" w:eastAsia="方正仿宋_GBK" w:hAnsi="Times New Roman"/>
          <w:sz w:val="32"/>
          <w:szCs w:val="32"/>
        </w:rPr>
      </w:pPr>
      <w:r w:rsidRPr="008C6D5C">
        <w:rPr>
          <w:rFonts w:ascii="Times New Roman" w:eastAsia="方正仿宋_GBK" w:hAnsi="Times New Roman" w:hint="eastAsia"/>
          <w:sz w:val="32"/>
          <w:szCs w:val="32"/>
        </w:rPr>
        <w:t>（二）海关业务用房及专用设备维修（维护）所需配件及专用材料费；</w:t>
      </w:r>
    </w:p>
    <w:p w:rsidR="008C6D5C" w:rsidRPr="008C6D5C" w:rsidRDefault="008C6D5C" w:rsidP="008C6D5C">
      <w:pPr>
        <w:spacing w:line="560" w:lineRule="exact"/>
        <w:ind w:firstLineChars="200" w:firstLine="640"/>
        <w:rPr>
          <w:rFonts w:ascii="Times New Roman" w:eastAsia="方正仿宋_GBK" w:hAnsi="Times New Roman"/>
          <w:sz w:val="32"/>
          <w:szCs w:val="32"/>
        </w:rPr>
      </w:pPr>
      <w:r w:rsidRPr="008C6D5C">
        <w:rPr>
          <w:rFonts w:ascii="Times New Roman" w:eastAsia="方正仿宋_GBK" w:hAnsi="Times New Roman" w:hint="eastAsia"/>
          <w:sz w:val="32"/>
          <w:szCs w:val="32"/>
        </w:rPr>
        <w:lastRenderedPageBreak/>
        <w:t>（三）海关执勤执法车辆日常运行维护费；</w:t>
      </w:r>
    </w:p>
    <w:p w:rsidR="007A4D6C" w:rsidRDefault="008C6D5C">
      <w:pPr>
        <w:spacing w:line="560" w:lineRule="exact"/>
        <w:ind w:firstLineChars="200" w:firstLine="640"/>
        <w:rPr>
          <w:rFonts w:ascii="Times New Roman" w:eastAsia="方正仿宋_GBK" w:hAnsi="Times New Roman"/>
          <w:sz w:val="32"/>
          <w:szCs w:val="32"/>
        </w:rPr>
      </w:pPr>
      <w:r w:rsidRPr="008C6D5C">
        <w:rPr>
          <w:rFonts w:ascii="Times New Roman" w:eastAsia="方正仿宋_GBK" w:hAnsi="Times New Roman" w:hint="eastAsia"/>
          <w:sz w:val="32"/>
          <w:szCs w:val="32"/>
        </w:rPr>
        <w:t>（四）海关业务用房物业管理费；</w:t>
      </w:r>
      <w:r w:rsidR="00907362">
        <w:rPr>
          <w:rFonts w:ascii="Times New Roman" w:eastAsia="方正仿宋_GBK" w:hAnsi="Times New Roman" w:hint="eastAsia"/>
          <w:sz w:val="32"/>
          <w:szCs w:val="32"/>
        </w:rPr>
        <w:t>。</w:t>
      </w: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3</w:t>
      </w:r>
      <w:r>
        <w:rPr>
          <w:rFonts w:ascii="Times New Roman" w:eastAsia="方正仿宋_GBK" w:hAnsi="Times New Roman" w:hint="eastAsia"/>
          <w:b/>
          <w:sz w:val="32"/>
          <w:szCs w:val="32"/>
        </w:rPr>
        <w:t>．实施主体</w:t>
      </w:r>
    </w:p>
    <w:p w:rsidR="003B37BF" w:rsidRPr="006B24E0" w:rsidRDefault="00B9796B">
      <w:pPr>
        <w:spacing w:line="560" w:lineRule="exact"/>
        <w:ind w:firstLineChars="200" w:firstLine="640"/>
        <w:rPr>
          <w:rFonts w:ascii="Times New Roman" w:eastAsia="方正仿宋_GBK" w:hAnsi="Times New Roman"/>
          <w:sz w:val="32"/>
          <w:szCs w:val="32"/>
        </w:rPr>
      </w:pPr>
      <w:r w:rsidRPr="006B24E0">
        <w:rPr>
          <w:rFonts w:ascii="Times New Roman" w:eastAsia="方正仿宋_GBK" w:hAnsi="Times New Roman" w:hint="eastAsia"/>
          <w:sz w:val="32"/>
          <w:szCs w:val="32"/>
        </w:rPr>
        <w:t>该项目由海关总署组织实施，各直属海关和相关现场海关单位根据各自职责具体开展</w:t>
      </w:r>
      <w:r w:rsidR="00907362">
        <w:rPr>
          <w:rFonts w:ascii="Times New Roman" w:eastAsia="方正仿宋_GBK" w:hAnsi="Times New Roman" w:hint="eastAsia"/>
          <w:sz w:val="32"/>
          <w:szCs w:val="32"/>
        </w:rPr>
        <w:t>。</w:t>
      </w:r>
    </w:p>
    <w:p w:rsidR="007A4D6C" w:rsidRDefault="00907362" w:rsidP="00854CA3">
      <w:pPr>
        <w:spacing w:line="560" w:lineRule="exact"/>
        <w:ind w:firstLineChars="200" w:firstLine="643"/>
        <w:rPr>
          <w:rFonts w:ascii="Times New Roman" w:eastAsia="方正仿宋_GBK" w:hAnsi="Times New Roman"/>
          <w:sz w:val="32"/>
          <w:szCs w:val="32"/>
        </w:rPr>
      </w:pPr>
      <w:r>
        <w:rPr>
          <w:rFonts w:ascii="Times New Roman" w:eastAsia="方正仿宋_GBK" w:hAnsi="Times New Roman"/>
          <w:b/>
          <w:sz w:val="32"/>
          <w:szCs w:val="32"/>
        </w:rPr>
        <w:t>4</w:t>
      </w:r>
      <w:r>
        <w:rPr>
          <w:rFonts w:ascii="Times New Roman" w:eastAsia="方正仿宋_GBK" w:hAnsi="Times New Roman" w:hint="eastAsia"/>
          <w:b/>
          <w:sz w:val="32"/>
          <w:szCs w:val="32"/>
        </w:rPr>
        <w:t>．实施方案</w:t>
      </w:r>
    </w:p>
    <w:p w:rsidR="00B9796B" w:rsidRPr="00B9796B" w:rsidRDefault="0004619F" w:rsidP="00B9796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B9796B">
        <w:rPr>
          <w:rFonts w:ascii="Times New Roman" w:eastAsia="方正仿宋_GBK" w:hAnsi="Times New Roman"/>
          <w:sz w:val="32"/>
          <w:szCs w:val="32"/>
        </w:rPr>
        <w:instrText xml:space="preserve"> </w:instrText>
      </w:r>
      <w:r w:rsidR="00B9796B">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B9796B">
        <w:rPr>
          <w:rFonts w:ascii="Times New Roman" w:eastAsia="方正仿宋_GBK" w:hAnsi="Times New Roman" w:hint="eastAsia"/>
          <w:sz w:val="32"/>
          <w:szCs w:val="32"/>
        </w:rPr>
        <w:instrText>,1)</w:instrText>
      </w:r>
      <w:r>
        <w:rPr>
          <w:rFonts w:ascii="Times New Roman" w:eastAsia="方正仿宋_GBK" w:hAnsi="Times New Roman"/>
          <w:sz w:val="32"/>
          <w:szCs w:val="32"/>
        </w:rPr>
        <w:fldChar w:fldCharType="end"/>
      </w:r>
      <w:r w:rsidR="00B9796B">
        <w:rPr>
          <w:rFonts w:ascii="Times New Roman" w:eastAsia="方正仿宋_GBK" w:hAnsi="Times New Roman" w:hint="eastAsia"/>
          <w:sz w:val="32"/>
          <w:szCs w:val="32"/>
        </w:rPr>
        <w:t>做好</w:t>
      </w:r>
      <w:r w:rsidR="00B9796B" w:rsidRPr="00B9796B">
        <w:rPr>
          <w:rFonts w:ascii="Times New Roman" w:eastAsia="方正仿宋_GBK" w:hAnsi="Times New Roman" w:hint="eastAsia"/>
          <w:sz w:val="32"/>
          <w:szCs w:val="32"/>
        </w:rPr>
        <w:t>海关执勤执法车辆日常运行维护；</w:t>
      </w:r>
    </w:p>
    <w:p w:rsidR="00B9796B" w:rsidRPr="00B9796B" w:rsidRDefault="0004619F" w:rsidP="00B9796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B9796B">
        <w:rPr>
          <w:rFonts w:ascii="Times New Roman" w:eastAsia="方正仿宋_GBK" w:hAnsi="Times New Roman"/>
          <w:sz w:val="32"/>
          <w:szCs w:val="32"/>
        </w:rPr>
        <w:instrText xml:space="preserve"> </w:instrText>
      </w:r>
      <w:r w:rsidR="00B9796B">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B9796B">
        <w:rPr>
          <w:rFonts w:ascii="Times New Roman" w:eastAsia="方正仿宋_GBK" w:hAnsi="Times New Roman" w:hint="eastAsia"/>
          <w:sz w:val="32"/>
          <w:szCs w:val="32"/>
        </w:rPr>
        <w:instrText>,2)</w:instrText>
      </w:r>
      <w:r>
        <w:rPr>
          <w:rFonts w:ascii="Times New Roman" w:eastAsia="方正仿宋_GBK" w:hAnsi="Times New Roman"/>
          <w:sz w:val="32"/>
          <w:szCs w:val="32"/>
        </w:rPr>
        <w:fldChar w:fldCharType="end"/>
      </w:r>
      <w:r w:rsidR="001F5045">
        <w:rPr>
          <w:rFonts w:ascii="Times New Roman" w:eastAsia="方正仿宋_GBK" w:hAnsi="Times New Roman" w:hint="eastAsia"/>
          <w:sz w:val="32"/>
          <w:szCs w:val="32"/>
        </w:rPr>
        <w:t>维护、</w:t>
      </w:r>
      <w:r w:rsidR="00B9796B">
        <w:rPr>
          <w:rFonts w:ascii="Times New Roman" w:eastAsia="方正仿宋_GBK" w:hAnsi="Times New Roman" w:hint="eastAsia"/>
          <w:sz w:val="32"/>
          <w:szCs w:val="32"/>
        </w:rPr>
        <w:t>购置业务现场所需设备、材料，如病媒生物监测试纸等</w:t>
      </w:r>
      <w:r w:rsidR="00B9796B" w:rsidRPr="00B9796B">
        <w:rPr>
          <w:rFonts w:ascii="Times New Roman" w:eastAsia="方正仿宋_GBK" w:hAnsi="Times New Roman" w:hint="eastAsia"/>
          <w:sz w:val="32"/>
          <w:szCs w:val="32"/>
        </w:rPr>
        <w:t>；</w:t>
      </w:r>
    </w:p>
    <w:p w:rsidR="00B9796B" w:rsidRPr="00B9796B" w:rsidRDefault="0004619F" w:rsidP="00B9796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B9796B">
        <w:rPr>
          <w:rFonts w:ascii="Times New Roman" w:eastAsia="方正仿宋_GBK" w:hAnsi="Times New Roman"/>
          <w:sz w:val="32"/>
          <w:szCs w:val="32"/>
        </w:rPr>
        <w:instrText xml:space="preserve"> </w:instrText>
      </w:r>
      <w:r w:rsidR="00B9796B">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B9796B">
        <w:rPr>
          <w:rFonts w:ascii="Times New Roman" w:eastAsia="方正仿宋_GBK" w:hAnsi="Times New Roman" w:hint="eastAsia"/>
          <w:sz w:val="32"/>
          <w:szCs w:val="32"/>
        </w:rPr>
        <w:instrText>,3)</w:instrText>
      </w:r>
      <w:r>
        <w:rPr>
          <w:rFonts w:ascii="Times New Roman" w:eastAsia="方正仿宋_GBK" w:hAnsi="Times New Roman"/>
          <w:sz w:val="32"/>
          <w:szCs w:val="32"/>
        </w:rPr>
        <w:fldChar w:fldCharType="end"/>
      </w:r>
      <w:r w:rsidR="00B9796B">
        <w:rPr>
          <w:rFonts w:ascii="Times New Roman" w:eastAsia="方正仿宋_GBK" w:hAnsi="Times New Roman" w:hint="eastAsia"/>
          <w:sz w:val="32"/>
          <w:szCs w:val="32"/>
        </w:rPr>
        <w:t>保障工作人员日常差旅需求</w:t>
      </w:r>
      <w:r w:rsidR="00B9796B" w:rsidRPr="00B9796B">
        <w:rPr>
          <w:rFonts w:ascii="Times New Roman" w:eastAsia="方正仿宋_GBK" w:hAnsi="Times New Roman" w:hint="eastAsia"/>
          <w:sz w:val="32"/>
          <w:szCs w:val="32"/>
        </w:rPr>
        <w:t>；</w:t>
      </w:r>
    </w:p>
    <w:p w:rsidR="00B9796B" w:rsidRPr="00B9796B" w:rsidRDefault="0004619F" w:rsidP="00B9796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B9796B">
        <w:rPr>
          <w:rFonts w:ascii="Times New Roman" w:eastAsia="方正仿宋_GBK" w:hAnsi="Times New Roman"/>
          <w:sz w:val="32"/>
          <w:szCs w:val="32"/>
        </w:rPr>
        <w:instrText xml:space="preserve"> </w:instrText>
      </w:r>
      <w:r w:rsidR="00B9796B">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B9796B">
        <w:rPr>
          <w:rFonts w:ascii="Times New Roman" w:eastAsia="方正仿宋_GBK" w:hAnsi="Times New Roman" w:hint="eastAsia"/>
          <w:sz w:val="32"/>
          <w:szCs w:val="32"/>
        </w:rPr>
        <w:instrText>,4)</w:instrText>
      </w:r>
      <w:r>
        <w:rPr>
          <w:rFonts w:ascii="Times New Roman" w:eastAsia="方正仿宋_GBK" w:hAnsi="Times New Roman"/>
          <w:sz w:val="32"/>
          <w:szCs w:val="32"/>
        </w:rPr>
        <w:fldChar w:fldCharType="end"/>
      </w:r>
      <w:r w:rsidR="00B9796B">
        <w:rPr>
          <w:rFonts w:ascii="Times New Roman" w:eastAsia="方正仿宋_GBK" w:hAnsi="Times New Roman" w:hint="eastAsia"/>
          <w:sz w:val="32"/>
          <w:szCs w:val="32"/>
        </w:rPr>
        <w:t>印刷进出口业务所需各类单证、标识</w:t>
      </w:r>
      <w:r w:rsidR="00B9796B" w:rsidRPr="00B9796B">
        <w:rPr>
          <w:rFonts w:ascii="Times New Roman" w:eastAsia="方正仿宋_GBK" w:hAnsi="Times New Roman" w:hint="eastAsia"/>
          <w:sz w:val="32"/>
          <w:szCs w:val="32"/>
        </w:rPr>
        <w:t>；</w:t>
      </w:r>
    </w:p>
    <w:p w:rsidR="007A4D6C" w:rsidRDefault="0004619F">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B9796B">
        <w:rPr>
          <w:rFonts w:ascii="Times New Roman" w:eastAsia="方正仿宋_GBK" w:hAnsi="Times New Roman"/>
          <w:sz w:val="32"/>
          <w:szCs w:val="32"/>
        </w:rPr>
        <w:instrText xml:space="preserve"> </w:instrText>
      </w:r>
      <w:r w:rsidR="00B9796B">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B9796B">
        <w:rPr>
          <w:rFonts w:ascii="Times New Roman" w:eastAsia="方正仿宋_GBK" w:hAnsi="Times New Roman" w:hint="eastAsia"/>
          <w:sz w:val="32"/>
          <w:szCs w:val="32"/>
        </w:rPr>
        <w:instrText>,5)</w:instrText>
      </w:r>
      <w:r>
        <w:rPr>
          <w:rFonts w:ascii="Times New Roman" w:eastAsia="方正仿宋_GBK" w:hAnsi="Times New Roman"/>
          <w:sz w:val="32"/>
          <w:szCs w:val="32"/>
        </w:rPr>
        <w:fldChar w:fldCharType="end"/>
      </w:r>
      <w:r w:rsidR="00B9796B">
        <w:rPr>
          <w:rFonts w:ascii="Times New Roman" w:eastAsia="方正仿宋_GBK" w:hAnsi="Times New Roman" w:hint="eastAsia"/>
          <w:sz w:val="32"/>
          <w:szCs w:val="32"/>
        </w:rPr>
        <w:t>开展业务培训，保障业务现场办公用品需求</w:t>
      </w:r>
      <w:r w:rsidR="001F5045">
        <w:rPr>
          <w:rFonts w:ascii="Times New Roman" w:eastAsia="方正仿宋_GBK" w:hAnsi="Times New Roman" w:hint="eastAsia"/>
          <w:sz w:val="32"/>
          <w:szCs w:val="32"/>
        </w:rPr>
        <w:t>；</w:t>
      </w:r>
    </w:p>
    <w:p w:rsidR="007A4D6C" w:rsidRDefault="0004619F">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fldChar w:fldCharType="begin"/>
      </w:r>
      <w:r w:rsidR="001F5045">
        <w:rPr>
          <w:rFonts w:ascii="Times New Roman" w:eastAsia="方正仿宋_GBK" w:hAnsi="Times New Roman"/>
          <w:sz w:val="32"/>
          <w:szCs w:val="32"/>
        </w:rPr>
        <w:instrText xml:space="preserve"> </w:instrText>
      </w:r>
      <w:r w:rsidR="001F5045">
        <w:rPr>
          <w:rFonts w:ascii="Times New Roman" w:eastAsia="方正仿宋_GBK" w:hAnsi="Times New Roman" w:hint="eastAsia"/>
          <w:sz w:val="32"/>
          <w:szCs w:val="32"/>
        </w:rPr>
        <w:instrText>eq \o\ac(</w:instrText>
      </w:r>
      <w:r w:rsidR="007A4D6C" w:rsidRPr="007A4D6C">
        <w:rPr>
          <w:rFonts w:ascii="方正仿宋_GBK" w:eastAsia="方正仿宋_GBK" w:hAnsi="Times New Roman" w:hint="eastAsia"/>
          <w:position w:val="-6"/>
          <w:sz w:val="48"/>
          <w:szCs w:val="32"/>
        </w:rPr>
        <w:instrText>○</w:instrText>
      </w:r>
      <w:r w:rsidR="001F5045">
        <w:rPr>
          <w:rFonts w:ascii="Times New Roman" w:eastAsia="方正仿宋_GBK" w:hAnsi="Times New Roman" w:hint="eastAsia"/>
          <w:sz w:val="32"/>
          <w:szCs w:val="32"/>
        </w:rPr>
        <w:instrText>,6)</w:instrText>
      </w:r>
      <w:r>
        <w:rPr>
          <w:rFonts w:ascii="Times New Roman" w:eastAsia="方正仿宋_GBK" w:hAnsi="Times New Roman"/>
          <w:sz w:val="32"/>
          <w:szCs w:val="32"/>
        </w:rPr>
        <w:fldChar w:fldCharType="end"/>
      </w:r>
      <w:r w:rsidR="001F5045">
        <w:rPr>
          <w:rFonts w:ascii="Times New Roman" w:eastAsia="方正仿宋_GBK" w:hAnsi="Times New Roman" w:hint="eastAsia"/>
          <w:sz w:val="32"/>
          <w:szCs w:val="32"/>
        </w:rPr>
        <w:t>委托相关机构对涉案财物进行鉴定。</w:t>
      </w: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5</w:t>
      </w:r>
      <w:r>
        <w:rPr>
          <w:rFonts w:ascii="Times New Roman" w:eastAsia="方正仿宋_GBK" w:hAnsi="Times New Roman" w:hint="eastAsia"/>
          <w:b/>
          <w:sz w:val="32"/>
          <w:szCs w:val="32"/>
        </w:rPr>
        <w:t>．实施周期</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按照滚动支出预算编制原则，该项目实施周期暂定为</w:t>
      </w:r>
      <w:r>
        <w:rPr>
          <w:rFonts w:ascii="Times New Roman" w:eastAsia="方正仿宋_GBK" w:hAnsi="Times New Roman"/>
          <w:sz w:val="32"/>
          <w:szCs w:val="32"/>
        </w:rPr>
        <w:t>2023—202</w:t>
      </w:r>
      <w:r w:rsidR="001F5045">
        <w:rPr>
          <w:rFonts w:ascii="Times New Roman" w:eastAsia="方正仿宋_GBK" w:hAnsi="Times New Roman" w:hint="eastAsia"/>
          <w:sz w:val="32"/>
          <w:szCs w:val="32"/>
        </w:rPr>
        <w:t>4</w:t>
      </w:r>
      <w:r>
        <w:rPr>
          <w:rFonts w:ascii="Times New Roman" w:eastAsia="方正仿宋_GBK" w:hAnsi="Times New Roman" w:hint="eastAsia"/>
          <w:sz w:val="32"/>
          <w:szCs w:val="32"/>
        </w:rPr>
        <w:t>年，根据实际情况作动态调整。</w:t>
      </w: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6</w:t>
      </w:r>
      <w:r>
        <w:rPr>
          <w:rFonts w:ascii="Times New Roman" w:eastAsia="方正仿宋_GBK" w:hAnsi="Times New Roman" w:hint="eastAsia"/>
          <w:b/>
          <w:sz w:val="32"/>
          <w:szCs w:val="32"/>
        </w:rPr>
        <w:t>．年度预算安排</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2023</w:t>
      </w:r>
      <w:r>
        <w:rPr>
          <w:rFonts w:ascii="Times New Roman" w:eastAsia="方正仿宋_GBK" w:hAnsi="Times New Roman" w:hint="eastAsia"/>
          <w:sz w:val="32"/>
          <w:szCs w:val="32"/>
        </w:rPr>
        <w:t>年拟安排该项目一般公共预算</w:t>
      </w:r>
      <w:r w:rsidR="001F5045">
        <w:rPr>
          <w:rFonts w:ascii="Times New Roman" w:eastAsia="方正仿宋_GBK" w:hAnsi="Times New Roman" w:hint="eastAsia"/>
          <w:sz w:val="32"/>
          <w:szCs w:val="32"/>
        </w:rPr>
        <w:t>135.00</w:t>
      </w:r>
      <w:r>
        <w:rPr>
          <w:rFonts w:ascii="Times New Roman" w:eastAsia="方正仿宋_GBK" w:hAnsi="Times New Roman" w:hint="eastAsia"/>
          <w:sz w:val="32"/>
          <w:szCs w:val="32"/>
        </w:rPr>
        <w:t>万元。其中：</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1</w:t>
      </w:r>
      <w:r>
        <w:rPr>
          <w:rFonts w:ascii="Times New Roman" w:eastAsia="方正仿宋_GBK" w:hAnsi="Times New Roman" w:hint="eastAsia"/>
          <w:sz w:val="32"/>
          <w:szCs w:val="32"/>
        </w:rPr>
        <w:t>）</w:t>
      </w:r>
      <w:r w:rsidR="001F5045">
        <w:rPr>
          <w:rFonts w:ascii="Times New Roman" w:eastAsia="方正仿宋_GBK" w:hAnsi="Times New Roman" w:hint="eastAsia"/>
          <w:sz w:val="32"/>
          <w:szCs w:val="32"/>
        </w:rPr>
        <w:t>公务用车运行维护费</w:t>
      </w:r>
      <w:r w:rsidR="001F5045">
        <w:rPr>
          <w:rFonts w:ascii="Times New Roman" w:eastAsia="方正仿宋_GBK" w:hAnsi="Times New Roman" w:hint="eastAsia"/>
          <w:sz w:val="32"/>
          <w:szCs w:val="32"/>
        </w:rPr>
        <w:t>45</w:t>
      </w:r>
      <w:r>
        <w:rPr>
          <w:rFonts w:ascii="Times New Roman" w:eastAsia="方正仿宋_GBK" w:hAnsi="Times New Roman" w:hint="eastAsia"/>
          <w:sz w:val="32"/>
          <w:szCs w:val="32"/>
        </w:rPr>
        <w:t>万元。</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2</w:t>
      </w:r>
      <w:r>
        <w:rPr>
          <w:rFonts w:ascii="Times New Roman" w:eastAsia="方正仿宋_GBK" w:hAnsi="Times New Roman" w:hint="eastAsia"/>
          <w:sz w:val="32"/>
          <w:szCs w:val="32"/>
        </w:rPr>
        <w:t>）</w:t>
      </w:r>
      <w:r w:rsidR="001F5045">
        <w:rPr>
          <w:rFonts w:ascii="Times New Roman" w:eastAsia="方正仿宋_GBK" w:hAnsi="Times New Roman" w:hint="eastAsia"/>
          <w:sz w:val="32"/>
          <w:szCs w:val="32"/>
        </w:rPr>
        <w:t>办公费</w:t>
      </w:r>
      <w:r w:rsidR="001F5045">
        <w:rPr>
          <w:rFonts w:ascii="Times New Roman" w:eastAsia="方正仿宋_GBK" w:hAnsi="Times New Roman" w:hint="eastAsia"/>
          <w:sz w:val="32"/>
          <w:szCs w:val="32"/>
        </w:rPr>
        <w:t>4</w:t>
      </w:r>
      <w:r>
        <w:rPr>
          <w:rFonts w:ascii="Times New Roman" w:eastAsia="方正仿宋_GBK" w:hAnsi="Times New Roman" w:hint="eastAsia"/>
          <w:sz w:val="32"/>
          <w:szCs w:val="32"/>
        </w:rPr>
        <w:t>万元。</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3</w:t>
      </w:r>
      <w:r>
        <w:rPr>
          <w:rFonts w:ascii="Times New Roman" w:eastAsia="方正仿宋_GBK" w:hAnsi="Times New Roman" w:hint="eastAsia"/>
          <w:sz w:val="32"/>
          <w:szCs w:val="32"/>
        </w:rPr>
        <w:t>）</w:t>
      </w:r>
      <w:r w:rsidR="001F5045">
        <w:rPr>
          <w:rFonts w:ascii="Times New Roman" w:eastAsia="方正仿宋_GBK" w:hAnsi="Times New Roman" w:hint="eastAsia"/>
          <w:sz w:val="32"/>
          <w:szCs w:val="32"/>
        </w:rPr>
        <w:t>差旅费</w:t>
      </w:r>
      <w:r w:rsidR="001F5045">
        <w:rPr>
          <w:rFonts w:ascii="Times New Roman" w:eastAsia="方正仿宋_GBK" w:hAnsi="Times New Roman" w:hint="eastAsia"/>
          <w:sz w:val="32"/>
          <w:szCs w:val="32"/>
        </w:rPr>
        <w:t>6</w:t>
      </w:r>
      <w:r>
        <w:rPr>
          <w:rFonts w:ascii="Times New Roman" w:eastAsia="方正仿宋_GBK" w:hAnsi="Times New Roman" w:hint="eastAsia"/>
          <w:sz w:val="32"/>
          <w:szCs w:val="32"/>
        </w:rPr>
        <w:t>万元。</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4</w:t>
      </w:r>
      <w:r>
        <w:rPr>
          <w:rFonts w:ascii="Times New Roman" w:eastAsia="方正仿宋_GBK" w:hAnsi="Times New Roman" w:hint="eastAsia"/>
          <w:sz w:val="32"/>
          <w:szCs w:val="32"/>
        </w:rPr>
        <w:t>）</w:t>
      </w:r>
      <w:r w:rsidR="001F5045">
        <w:rPr>
          <w:rFonts w:ascii="Times New Roman" w:eastAsia="方正仿宋_GBK" w:hAnsi="Times New Roman" w:hint="eastAsia"/>
          <w:sz w:val="32"/>
          <w:szCs w:val="32"/>
        </w:rPr>
        <w:t>培训费</w:t>
      </w:r>
      <w:r w:rsidR="001F5045">
        <w:rPr>
          <w:rFonts w:ascii="Times New Roman" w:eastAsia="方正仿宋_GBK" w:hAnsi="Times New Roman" w:hint="eastAsia"/>
          <w:sz w:val="32"/>
          <w:szCs w:val="32"/>
        </w:rPr>
        <w:t>1</w:t>
      </w:r>
      <w:r>
        <w:rPr>
          <w:rFonts w:ascii="Times New Roman" w:eastAsia="方正仿宋_GBK" w:hAnsi="Times New Roman" w:hint="eastAsia"/>
          <w:sz w:val="32"/>
          <w:szCs w:val="32"/>
        </w:rPr>
        <w:t>万元。</w:t>
      </w:r>
    </w:p>
    <w:p w:rsidR="003B37BF" w:rsidRPr="006B24E0" w:rsidRDefault="00907362">
      <w:pPr>
        <w:spacing w:line="560" w:lineRule="exact"/>
        <w:ind w:leftChars="304" w:left="638"/>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5</w:t>
      </w:r>
      <w:r>
        <w:rPr>
          <w:rFonts w:ascii="Times New Roman" w:eastAsia="方正仿宋_GBK" w:hAnsi="Times New Roman" w:hint="eastAsia"/>
          <w:sz w:val="32"/>
          <w:szCs w:val="32"/>
        </w:rPr>
        <w:t>）</w:t>
      </w:r>
      <w:r w:rsidR="001F5045">
        <w:rPr>
          <w:rFonts w:ascii="Times New Roman" w:eastAsia="方正仿宋_GBK" w:hAnsi="Times New Roman" w:hint="eastAsia"/>
          <w:sz w:val="32"/>
          <w:szCs w:val="32"/>
        </w:rPr>
        <w:t>印刷费</w:t>
      </w:r>
      <w:r w:rsidR="001F5045">
        <w:rPr>
          <w:rFonts w:ascii="Times New Roman" w:eastAsia="方正仿宋_GBK" w:hAnsi="Times New Roman" w:hint="eastAsia"/>
          <w:sz w:val="32"/>
          <w:szCs w:val="32"/>
        </w:rPr>
        <w:t>6</w:t>
      </w:r>
      <w:r>
        <w:rPr>
          <w:rFonts w:ascii="Times New Roman" w:eastAsia="方正仿宋_GBK" w:hAnsi="Times New Roman" w:hint="eastAsia"/>
          <w:sz w:val="32"/>
          <w:szCs w:val="32"/>
        </w:rPr>
        <w:t>万元。</w:t>
      </w:r>
    </w:p>
    <w:p w:rsidR="003B37BF" w:rsidRDefault="00907362">
      <w:pPr>
        <w:spacing w:line="560" w:lineRule="exact"/>
        <w:ind w:leftChars="304" w:left="638"/>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6</w:t>
      </w:r>
      <w:r>
        <w:rPr>
          <w:rFonts w:ascii="Times New Roman" w:eastAsia="方正仿宋_GBK" w:hAnsi="Times New Roman" w:hint="eastAsia"/>
          <w:sz w:val="32"/>
          <w:szCs w:val="32"/>
        </w:rPr>
        <w:t>）</w:t>
      </w:r>
      <w:r w:rsidR="001F5045">
        <w:rPr>
          <w:rFonts w:ascii="Times New Roman" w:eastAsia="方正仿宋_GBK" w:hAnsi="Times New Roman" w:hint="eastAsia"/>
          <w:sz w:val="32"/>
          <w:szCs w:val="32"/>
        </w:rPr>
        <w:t>专用材料购置费</w:t>
      </w:r>
      <w:r w:rsidR="001F5045">
        <w:rPr>
          <w:rFonts w:ascii="Times New Roman" w:eastAsia="方正仿宋_GBK" w:hAnsi="Times New Roman" w:hint="eastAsia"/>
          <w:sz w:val="32"/>
          <w:szCs w:val="32"/>
        </w:rPr>
        <w:t>8</w:t>
      </w:r>
      <w:r>
        <w:rPr>
          <w:rFonts w:ascii="Times New Roman" w:eastAsia="方正仿宋_GBK" w:hAnsi="Times New Roman" w:hint="eastAsia"/>
          <w:sz w:val="32"/>
          <w:szCs w:val="32"/>
        </w:rPr>
        <w:t>万元。</w:t>
      </w:r>
    </w:p>
    <w:p w:rsidR="001F5045" w:rsidRDefault="001F5045">
      <w:pPr>
        <w:spacing w:line="560" w:lineRule="exact"/>
        <w:ind w:leftChars="304" w:left="638"/>
        <w:rPr>
          <w:rFonts w:ascii="Times New Roman" w:eastAsia="方正仿宋_GBK" w:hAnsi="Times New Roman"/>
          <w:sz w:val="32"/>
          <w:szCs w:val="32"/>
        </w:rPr>
      </w:pPr>
      <w:r>
        <w:rPr>
          <w:rFonts w:ascii="Times New Roman" w:eastAsia="方正仿宋_GBK" w:hAnsi="Times New Roman" w:hint="eastAsia"/>
          <w:sz w:val="32"/>
          <w:szCs w:val="32"/>
        </w:rPr>
        <w:lastRenderedPageBreak/>
        <w:t>（</w:t>
      </w:r>
      <w:r>
        <w:rPr>
          <w:rFonts w:ascii="Times New Roman" w:eastAsia="方正仿宋_GBK" w:hAnsi="Times New Roman" w:hint="eastAsia"/>
          <w:sz w:val="32"/>
          <w:szCs w:val="32"/>
        </w:rPr>
        <w:t>7</w:t>
      </w:r>
      <w:r>
        <w:rPr>
          <w:rFonts w:ascii="Times New Roman" w:eastAsia="方正仿宋_GBK" w:hAnsi="Times New Roman" w:hint="eastAsia"/>
          <w:sz w:val="32"/>
          <w:szCs w:val="32"/>
        </w:rPr>
        <w:t>）委托业务费</w:t>
      </w:r>
      <w:r>
        <w:rPr>
          <w:rFonts w:ascii="Times New Roman" w:eastAsia="方正仿宋_GBK" w:hAnsi="Times New Roman" w:hint="eastAsia"/>
          <w:sz w:val="32"/>
          <w:szCs w:val="32"/>
        </w:rPr>
        <w:t>55</w:t>
      </w:r>
      <w:r>
        <w:rPr>
          <w:rFonts w:ascii="Times New Roman" w:eastAsia="方正仿宋_GBK" w:hAnsi="Times New Roman" w:hint="eastAsia"/>
          <w:sz w:val="32"/>
          <w:szCs w:val="32"/>
        </w:rPr>
        <w:t>万元；</w:t>
      </w:r>
    </w:p>
    <w:p w:rsidR="001F5045" w:rsidRPr="006B24E0" w:rsidRDefault="001F5045">
      <w:pPr>
        <w:spacing w:line="560" w:lineRule="exact"/>
        <w:ind w:leftChars="304" w:left="638"/>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8</w:t>
      </w:r>
      <w:r>
        <w:rPr>
          <w:rFonts w:ascii="Times New Roman" w:eastAsia="方正仿宋_GBK" w:hAnsi="Times New Roman" w:hint="eastAsia"/>
          <w:sz w:val="32"/>
          <w:szCs w:val="32"/>
        </w:rPr>
        <w:t>）维修（护）费</w:t>
      </w:r>
      <w:r>
        <w:rPr>
          <w:rFonts w:ascii="Times New Roman" w:eastAsia="方正仿宋_GBK" w:hAnsi="Times New Roman" w:hint="eastAsia"/>
          <w:sz w:val="32"/>
          <w:szCs w:val="32"/>
        </w:rPr>
        <w:t>10</w:t>
      </w:r>
      <w:r>
        <w:rPr>
          <w:rFonts w:ascii="Times New Roman" w:eastAsia="方正仿宋_GBK" w:hAnsi="Times New Roman" w:hint="eastAsia"/>
          <w:sz w:val="32"/>
          <w:szCs w:val="32"/>
        </w:rPr>
        <w:t>万元。</w:t>
      </w:r>
    </w:p>
    <w:p w:rsidR="003B37BF" w:rsidRPr="006B24E0" w:rsidRDefault="00907362" w:rsidP="006B24E0">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7</w:t>
      </w:r>
      <w:r>
        <w:rPr>
          <w:rFonts w:ascii="Times New Roman" w:eastAsia="方正仿宋_GBK" w:hAnsi="Times New Roman" w:hint="eastAsia"/>
          <w:b/>
          <w:sz w:val="32"/>
          <w:szCs w:val="32"/>
        </w:rPr>
        <w:t>．绩效目标和指标</w:t>
      </w:r>
    </w:p>
    <w:p w:rsidR="003B37BF" w:rsidRPr="006B24E0" w:rsidRDefault="0090736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详见附表。</w:t>
      </w:r>
    </w:p>
    <w:p w:rsidR="003B37BF" w:rsidRPr="006B24E0" w:rsidRDefault="003B37BF">
      <w:pPr>
        <w:spacing w:line="560" w:lineRule="exact"/>
        <w:rPr>
          <w:rFonts w:ascii="Times New Roman" w:eastAsia="方正仿宋_GBK" w:hAnsi="Times New Roman"/>
          <w:sz w:val="32"/>
          <w:szCs w:val="32"/>
        </w:rPr>
        <w:sectPr w:rsidR="003B37BF" w:rsidRPr="006B24E0">
          <w:pgSz w:w="11906" w:h="16838"/>
          <w:pgMar w:top="1440" w:right="1800" w:bottom="1440" w:left="1800" w:header="851" w:footer="992" w:gutter="0"/>
          <w:cols w:space="720"/>
          <w:docGrid w:type="lines" w:linePitch="312"/>
        </w:sectPr>
      </w:pPr>
    </w:p>
    <w:tbl>
      <w:tblPr>
        <w:tblW w:w="9793" w:type="dxa"/>
        <w:jc w:val="center"/>
        <w:tblLook w:val="0000"/>
      </w:tblPr>
      <w:tblGrid>
        <w:gridCol w:w="504"/>
        <w:gridCol w:w="1292"/>
        <w:gridCol w:w="1876"/>
        <w:gridCol w:w="936"/>
        <w:gridCol w:w="2016"/>
        <w:gridCol w:w="2016"/>
        <w:gridCol w:w="1153"/>
      </w:tblGrid>
      <w:tr w:rsidR="003B37BF" w:rsidRPr="006B24E0">
        <w:trPr>
          <w:trHeight w:val="700"/>
          <w:jc w:val="center"/>
        </w:trPr>
        <w:tc>
          <w:tcPr>
            <w:tcW w:w="9793" w:type="dxa"/>
            <w:gridSpan w:val="7"/>
            <w:tcBorders>
              <w:top w:val="nil"/>
              <w:left w:val="nil"/>
              <w:bottom w:val="nil"/>
              <w:right w:val="nil"/>
            </w:tcBorders>
            <w:shd w:val="clear" w:color="auto" w:fill="auto"/>
            <w:vAlign w:val="center"/>
          </w:tcPr>
          <w:p w:rsidR="003B37BF" w:rsidRPr="00BF4E3D" w:rsidRDefault="007A4D6C">
            <w:pPr>
              <w:widowControl/>
              <w:jc w:val="center"/>
              <w:textAlignment w:val="center"/>
              <w:rPr>
                <w:rFonts w:ascii="黑体" w:eastAsia="黑体" w:cs="黑体"/>
                <w:color w:val="000000"/>
                <w:sz w:val="32"/>
                <w:szCs w:val="32"/>
              </w:rPr>
            </w:pPr>
            <w:r w:rsidRPr="007A4D6C">
              <w:rPr>
                <w:rFonts w:ascii="黑体" w:eastAsia="黑体" w:cs="黑体" w:hint="eastAsia"/>
                <w:bCs/>
                <w:color w:val="000000"/>
                <w:kern w:val="0"/>
                <w:sz w:val="32"/>
                <w:szCs w:val="32"/>
              </w:rPr>
              <w:lastRenderedPageBreak/>
              <w:t>海关业务保障及能力提升专项</w:t>
            </w:r>
            <w:r w:rsidR="00BF4E3D">
              <w:rPr>
                <w:rFonts w:ascii="黑体" w:eastAsia="黑体" w:cs="黑体" w:hint="eastAsia"/>
                <w:bCs/>
                <w:color w:val="000000"/>
                <w:kern w:val="0"/>
                <w:sz w:val="32"/>
                <w:szCs w:val="32"/>
              </w:rPr>
              <w:t>绩效目标表</w:t>
            </w:r>
          </w:p>
        </w:tc>
      </w:tr>
      <w:tr w:rsidR="003B37BF" w:rsidRPr="006B24E0">
        <w:trPr>
          <w:trHeight w:val="500"/>
          <w:jc w:val="center"/>
        </w:trPr>
        <w:tc>
          <w:tcPr>
            <w:tcW w:w="9793" w:type="dxa"/>
            <w:gridSpan w:val="7"/>
            <w:tcBorders>
              <w:top w:val="nil"/>
              <w:left w:val="nil"/>
              <w:bottom w:val="nil"/>
              <w:right w:val="nil"/>
            </w:tcBorders>
            <w:shd w:val="clear" w:color="auto" w:fill="auto"/>
          </w:tcPr>
          <w:p w:rsidR="003B37BF" w:rsidRPr="006B24E0" w:rsidRDefault="00907362">
            <w:pPr>
              <w:widowControl/>
              <w:jc w:val="center"/>
              <w:textAlignment w:val="top"/>
              <w:rPr>
                <w:rFonts w:ascii="宋体" w:cs="宋体"/>
                <w:color w:val="000000"/>
                <w:sz w:val="24"/>
                <w:szCs w:val="24"/>
              </w:rPr>
            </w:pPr>
            <w:r>
              <w:rPr>
                <w:rFonts w:ascii="宋体" w:cs="宋体" w:hint="eastAsia"/>
                <w:color w:val="000000"/>
                <w:kern w:val="0"/>
                <w:sz w:val="24"/>
                <w:szCs w:val="24"/>
              </w:rPr>
              <w:t>（2023年度）</w:t>
            </w:r>
          </w:p>
        </w:tc>
      </w:tr>
      <w:tr w:rsidR="003B37BF" w:rsidRPr="006B24E0">
        <w:trPr>
          <w:trHeight w:val="440"/>
          <w:jc w:val="center"/>
        </w:trPr>
        <w:tc>
          <w:tcPr>
            <w:tcW w:w="17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项目名称</w:t>
            </w:r>
          </w:p>
        </w:tc>
        <w:tc>
          <w:tcPr>
            <w:tcW w:w="79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1F5045">
            <w:pPr>
              <w:widowControl/>
              <w:jc w:val="center"/>
              <w:textAlignment w:val="center"/>
              <w:rPr>
                <w:rFonts w:ascii="宋体" w:cs="宋体"/>
                <w:color w:val="000000"/>
                <w:sz w:val="22"/>
              </w:rPr>
            </w:pPr>
            <w:r w:rsidRPr="001F5045">
              <w:rPr>
                <w:rFonts w:ascii="宋体" w:cs="宋体" w:hint="eastAsia"/>
                <w:color w:val="000000"/>
                <w:kern w:val="0"/>
                <w:sz w:val="22"/>
              </w:rPr>
              <w:t>海关业务保障及能力提升专项</w:t>
            </w:r>
          </w:p>
        </w:tc>
      </w:tr>
      <w:tr w:rsidR="003B37BF" w:rsidRPr="006B24E0">
        <w:trPr>
          <w:trHeight w:val="440"/>
          <w:jc w:val="center"/>
        </w:trPr>
        <w:tc>
          <w:tcPr>
            <w:tcW w:w="17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812" w:type="dxa"/>
            <w:gridSpan w:val="2"/>
            <w:tcBorders>
              <w:top w:val="single" w:sz="4" w:space="0" w:color="000000"/>
              <w:left w:val="single" w:sz="4" w:space="0" w:color="000000"/>
              <w:bottom w:val="single" w:sz="4" w:space="0" w:color="000000"/>
              <w:right w:val="nil"/>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1F5045">
            <w:pPr>
              <w:widowControl/>
              <w:jc w:val="center"/>
              <w:textAlignment w:val="center"/>
              <w:rPr>
                <w:rFonts w:ascii="宋体" w:cs="宋体"/>
                <w:color w:val="000000"/>
                <w:sz w:val="22"/>
              </w:rPr>
            </w:pPr>
            <w:r w:rsidRPr="001F5045">
              <w:rPr>
                <w:rFonts w:ascii="宋体" w:cs="宋体" w:hint="eastAsia"/>
                <w:color w:val="000000"/>
                <w:kern w:val="0"/>
                <w:sz w:val="22"/>
              </w:rPr>
              <w:t>中华人民共和国深圳宝安机场海关</w:t>
            </w:r>
          </w:p>
        </w:tc>
      </w:tr>
      <w:tr w:rsidR="003B37BF" w:rsidRPr="006B24E0">
        <w:trPr>
          <w:trHeight w:val="440"/>
          <w:jc w:val="center"/>
        </w:trPr>
        <w:tc>
          <w:tcPr>
            <w:tcW w:w="17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color w:val="000000"/>
                <w:kern w:val="0"/>
                <w:sz w:val="22"/>
              </w:rPr>
              <w:br/>
            </w:r>
            <w:r>
              <w:rPr>
                <w:rFonts w:ascii="宋体" w:cs="宋体" w:hint="eastAsia"/>
                <w:color w:val="000000"/>
                <w:kern w:val="0"/>
                <w:sz w:val="22"/>
              </w:rPr>
              <w:t>（万元）</w:t>
            </w:r>
          </w:p>
        </w:tc>
        <w:tc>
          <w:tcPr>
            <w:tcW w:w="28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32" w:type="dxa"/>
            <w:gridSpan w:val="2"/>
            <w:tcBorders>
              <w:top w:val="single" w:sz="4" w:space="0" w:color="000000"/>
              <w:left w:val="nil"/>
              <w:bottom w:val="single" w:sz="4" w:space="0" w:color="000000"/>
              <w:right w:val="nil"/>
            </w:tcBorders>
            <w:shd w:val="clear" w:color="auto" w:fill="auto"/>
            <w:vAlign w:val="center"/>
          </w:tcPr>
          <w:p w:rsidR="007A4D6C" w:rsidRDefault="00907362">
            <w:pPr>
              <w:widowControl/>
              <w:jc w:val="center"/>
              <w:textAlignment w:val="center"/>
              <w:rPr>
                <w:rFonts w:ascii="宋体" w:cs="宋体"/>
                <w:color w:val="000000"/>
                <w:sz w:val="22"/>
              </w:rPr>
            </w:pPr>
            <w:r>
              <w:rPr>
                <w:rFonts w:ascii="宋体" w:cs="宋体"/>
                <w:color w:val="000000"/>
                <w:kern w:val="0"/>
                <w:sz w:val="22"/>
              </w:rPr>
              <w:t xml:space="preserve"> </w:t>
            </w:r>
            <w:r w:rsidR="001F5045">
              <w:rPr>
                <w:rFonts w:ascii="宋体" w:cs="宋体" w:hint="eastAsia"/>
                <w:color w:val="000000"/>
                <w:kern w:val="0"/>
                <w:sz w:val="22"/>
              </w:rPr>
              <w:t>135.00</w:t>
            </w:r>
            <w:r>
              <w:rPr>
                <w:rFonts w:ascii="宋体" w:cs="宋体"/>
                <w:color w:val="000000"/>
                <w:kern w:val="0"/>
                <w:sz w:val="22"/>
              </w:rPr>
              <w:t xml:space="preserve"> </w:t>
            </w:r>
          </w:p>
        </w:tc>
        <w:tc>
          <w:tcPr>
            <w:tcW w:w="115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color w:val="000000"/>
                <w:kern w:val="0"/>
                <w:sz w:val="22"/>
              </w:rPr>
              <w:br/>
            </w:r>
            <w:r>
              <w:rPr>
                <w:rFonts w:ascii="宋体" w:cs="宋体" w:hint="eastAsia"/>
                <w:color w:val="000000"/>
                <w:kern w:val="0"/>
                <w:sz w:val="22"/>
              </w:rPr>
              <w:t>分值（10）</w:t>
            </w:r>
          </w:p>
        </w:tc>
      </w:tr>
      <w:tr w:rsidR="003B37BF" w:rsidRPr="006B24E0">
        <w:trPr>
          <w:trHeight w:val="440"/>
          <w:jc w:val="center"/>
        </w:trPr>
        <w:tc>
          <w:tcPr>
            <w:tcW w:w="17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28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ind w:firstLineChars="400" w:firstLine="880"/>
              <w:jc w:val="left"/>
              <w:textAlignment w:val="center"/>
              <w:rPr>
                <w:rFonts w:ascii="宋体" w:cs="宋体"/>
                <w:color w:val="000000"/>
                <w:sz w:val="22"/>
              </w:rPr>
            </w:pPr>
            <w:r>
              <w:rPr>
                <w:rFonts w:ascii="宋体" w:cs="宋体" w:hint="eastAsia"/>
                <w:color w:val="000000"/>
                <w:kern w:val="0"/>
                <w:sz w:val="22"/>
              </w:rPr>
              <w:t>其中：财政拨款</w:t>
            </w:r>
          </w:p>
        </w:tc>
        <w:tc>
          <w:tcPr>
            <w:tcW w:w="4032" w:type="dxa"/>
            <w:gridSpan w:val="2"/>
            <w:tcBorders>
              <w:top w:val="single" w:sz="4" w:space="0" w:color="000000"/>
              <w:left w:val="nil"/>
              <w:bottom w:val="single" w:sz="4" w:space="0" w:color="000000"/>
              <w:right w:val="nil"/>
            </w:tcBorders>
            <w:shd w:val="clear" w:color="auto" w:fill="auto"/>
            <w:vAlign w:val="center"/>
          </w:tcPr>
          <w:p w:rsidR="007A4D6C" w:rsidRDefault="00907362">
            <w:pPr>
              <w:widowControl/>
              <w:jc w:val="center"/>
              <w:textAlignment w:val="center"/>
              <w:rPr>
                <w:rFonts w:ascii="宋体" w:cs="宋体"/>
                <w:color w:val="000000"/>
                <w:sz w:val="22"/>
              </w:rPr>
            </w:pPr>
            <w:r>
              <w:rPr>
                <w:rFonts w:ascii="宋体" w:cs="宋体"/>
                <w:color w:val="000000"/>
                <w:kern w:val="0"/>
                <w:sz w:val="22"/>
              </w:rPr>
              <w:t xml:space="preserve"> </w:t>
            </w:r>
            <w:r w:rsidR="001F5045">
              <w:rPr>
                <w:rFonts w:ascii="宋体" w:cs="宋体" w:hint="eastAsia"/>
                <w:color w:val="000000"/>
                <w:kern w:val="0"/>
                <w:sz w:val="22"/>
              </w:rPr>
              <w:t>135.00</w:t>
            </w:r>
            <w:r>
              <w:rPr>
                <w:rFonts w:ascii="宋体" w:cs="宋体"/>
                <w:color w:val="000000"/>
                <w:kern w:val="0"/>
                <w:sz w:val="22"/>
              </w:rPr>
              <w:t xml:space="preserve"> </w:t>
            </w:r>
          </w:p>
        </w:tc>
        <w:tc>
          <w:tcPr>
            <w:tcW w:w="11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3B37BF"/>
        </w:tc>
      </w:tr>
      <w:tr w:rsidR="003B37BF" w:rsidRPr="006B24E0">
        <w:trPr>
          <w:trHeight w:val="440"/>
          <w:jc w:val="center"/>
        </w:trPr>
        <w:tc>
          <w:tcPr>
            <w:tcW w:w="17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28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32" w:type="dxa"/>
            <w:gridSpan w:val="2"/>
            <w:tcBorders>
              <w:top w:val="single" w:sz="4" w:space="0" w:color="000000"/>
              <w:left w:val="nil"/>
              <w:bottom w:val="single" w:sz="4" w:space="0" w:color="000000"/>
              <w:right w:val="nil"/>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color w:val="000000"/>
                <w:kern w:val="0"/>
                <w:sz w:val="22"/>
              </w:rPr>
              <w:t xml:space="preserve">                                 - </w:t>
            </w:r>
          </w:p>
        </w:tc>
        <w:tc>
          <w:tcPr>
            <w:tcW w:w="11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3B37BF"/>
        </w:tc>
      </w:tr>
      <w:tr w:rsidR="003B37BF" w:rsidRPr="006B24E0">
        <w:trPr>
          <w:trHeight w:val="440"/>
          <w:jc w:val="center"/>
        </w:trPr>
        <w:tc>
          <w:tcPr>
            <w:tcW w:w="17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28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32" w:type="dxa"/>
            <w:gridSpan w:val="2"/>
            <w:tcBorders>
              <w:top w:val="single" w:sz="4" w:space="0" w:color="000000"/>
              <w:left w:val="nil"/>
              <w:bottom w:val="single" w:sz="4" w:space="0" w:color="000000"/>
              <w:right w:val="nil"/>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color w:val="000000"/>
                <w:kern w:val="0"/>
                <w:sz w:val="22"/>
              </w:rPr>
              <w:t xml:space="preserve">                                 - </w:t>
            </w:r>
          </w:p>
        </w:tc>
        <w:tc>
          <w:tcPr>
            <w:tcW w:w="11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3B37BF"/>
        </w:tc>
      </w:tr>
      <w:tr w:rsidR="003B37BF" w:rsidRPr="006B24E0">
        <w:trPr>
          <w:trHeight w:val="16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color w:val="000000"/>
                <w:kern w:val="0"/>
                <w:sz w:val="22"/>
              </w:rPr>
              <w:br/>
            </w:r>
            <w:r>
              <w:rPr>
                <w:rFonts w:ascii="宋体" w:cs="宋体" w:hint="eastAsia"/>
                <w:color w:val="000000"/>
                <w:kern w:val="0"/>
                <w:sz w:val="22"/>
              </w:rPr>
              <w:t>度</w:t>
            </w:r>
            <w:r>
              <w:rPr>
                <w:rFonts w:ascii="宋体" w:cs="宋体"/>
                <w:color w:val="000000"/>
                <w:kern w:val="0"/>
                <w:sz w:val="22"/>
              </w:rPr>
              <w:br/>
            </w:r>
            <w:r>
              <w:rPr>
                <w:rFonts w:ascii="宋体" w:cs="宋体" w:hint="eastAsia"/>
                <w:color w:val="000000"/>
                <w:kern w:val="0"/>
                <w:sz w:val="22"/>
              </w:rPr>
              <w:t>总</w:t>
            </w:r>
            <w:r>
              <w:rPr>
                <w:rFonts w:ascii="宋体" w:cs="宋体"/>
                <w:color w:val="000000"/>
                <w:kern w:val="0"/>
                <w:sz w:val="22"/>
              </w:rPr>
              <w:br/>
            </w:r>
            <w:r>
              <w:rPr>
                <w:rFonts w:ascii="宋体" w:cs="宋体" w:hint="eastAsia"/>
                <w:color w:val="000000"/>
                <w:kern w:val="0"/>
                <w:sz w:val="22"/>
              </w:rPr>
              <w:t>体</w:t>
            </w:r>
            <w:r>
              <w:rPr>
                <w:rFonts w:ascii="宋体" w:cs="宋体"/>
                <w:color w:val="000000"/>
                <w:kern w:val="0"/>
                <w:sz w:val="22"/>
              </w:rPr>
              <w:br/>
            </w:r>
            <w:r>
              <w:rPr>
                <w:rFonts w:ascii="宋体" w:cs="宋体" w:hint="eastAsia"/>
                <w:color w:val="000000"/>
                <w:kern w:val="0"/>
                <w:sz w:val="22"/>
              </w:rPr>
              <w:t>目</w:t>
            </w:r>
            <w:r>
              <w:rPr>
                <w:rFonts w:ascii="宋体" w:cs="宋体"/>
                <w:color w:val="000000"/>
                <w:kern w:val="0"/>
                <w:sz w:val="22"/>
              </w:rPr>
              <w:br/>
            </w:r>
            <w:r>
              <w:rPr>
                <w:rFonts w:ascii="宋体" w:cs="宋体" w:hint="eastAsia"/>
                <w:color w:val="000000"/>
                <w:kern w:val="0"/>
                <w:sz w:val="22"/>
              </w:rPr>
              <w:t>标</w:t>
            </w:r>
          </w:p>
        </w:tc>
        <w:tc>
          <w:tcPr>
            <w:tcW w:w="928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F5045" w:rsidRPr="001F5045" w:rsidRDefault="001F5045" w:rsidP="001F5045">
            <w:pPr>
              <w:widowControl/>
              <w:jc w:val="left"/>
              <w:textAlignment w:val="center"/>
              <w:rPr>
                <w:rFonts w:ascii="宋体" w:cs="宋体"/>
                <w:color w:val="000000"/>
                <w:kern w:val="0"/>
                <w:sz w:val="22"/>
              </w:rPr>
            </w:pPr>
            <w:r w:rsidRPr="001F5045">
              <w:rPr>
                <w:rFonts w:ascii="宋体" w:cs="宋体" w:hint="eastAsia"/>
                <w:color w:val="000000"/>
                <w:kern w:val="0"/>
                <w:sz w:val="22"/>
              </w:rPr>
              <w:t>目标1：对执法执勤车辆进行运维保养，保证必要的执法能力。</w:t>
            </w:r>
          </w:p>
          <w:p w:rsidR="003B37BF" w:rsidRPr="006B24E0" w:rsidRDefault="001F5045" w:rsidP="001F5045">
            <w:pPr>
              <w:widowControl/>
              <w:jc w:val="left"/>
              <w:textAlignment w:val="center"/>
              <w:rPr>
                <w:rFonts w:ascii="宋体" w:cs="宋体"/>
                <w:color w:val="000000"/>
                <w:sz w:val="22"/>
              </w:rPr>
            </w:pPr>
            <w:r w:rsidRPr="001F5045">
              <w:rPr>
                <w:rFonts w:ascii="宋体" w:cs="宋体" w:hint="eastAsia"/>
                <w:color w:val="000000"/>
                <w:kern w:val="0"/>
                <w:sz w:val="22"/>
              </w:rPr>
              <w:t>目标2：保障业务现场正常运行，提升进出境检验检疫通关效率。</w:t>
            </w:r>
            <w:r w:rsidR="00907362">
              <w:rPr>
                <w:rFonts w:ascii="宋体" w:cs="宋体"/>
                <w:color w:val="000000"/>
                <w:kern w:val="0"/>
                <w:sz w:val="22"/>
              </w:rPr>
              <w:t xml:space="preserve">  </w:t>
            </w:r>
          </w:p>
        </w:tc>
      </w:tr>
      <w:tr w:rsidR="003B37BF" w:rsidRPr="006B24E0">
        <w:trPr>
          <w:trHeight w:val="600"/>
          <w:jc w:val="center"/>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绩</w:t>
            </w:r>
            <w:r>
              <w:rPr>
                <w:rFonts w:ascii="宋体" w:cs="宋体"/>
                <w:color w:val="000000"/>
                <w:kern w:val="0"/>
                <w:sz w:val="22"/>
              </w:rPr>
              <w:br/>
            </w:r>
            <w:r>
              <w:rPr>
                <w:rFonts w:ascii="宋体" w:cs="宋体" w:hint="eastAsia"/>
                <w:color w:val="000000"/>
                <w:kern w:val="0"/>
                <w:sz w:val="22"/>
              </w:rPr>
              <w:t>效</w:t>
            </w:r>
            <w:r>
              <w:rPr>
                <w:rFonts w:ascii="宋体" w:cs="宋体"/>
                <w:color w:val="000000"/>
                <w:kern w:val="0"/>
                <w:sz w:val="22"/>
              </w:rPr>
              <w:br/>
            </w:r>
            <w:r>
              <w:rPr>
                <w:rFonts w:ascii="宋体" w:cs="宋体" w:hint="eastAsia"/>
                <w:color w:val="000000"/>
                <w:kern w:val="0"/>
                <w:sz w:val="22"/>
              </w:rPr>
              <w:t>指</w:t>
            </w:r>
            <w:r>
              <w:rPr>
                <w:rFonts w:ascii="宋体" w:cs="宋体"/>
                <w:color w:val="000000"/>
                <w:kern w:val="0"/>
                <w:sz w:val="22"/>
              </w:rPr>
              <w:br/>
            </w:r>
            <w:r>
              <w:rPr>
                <w:rFonts w:ascii="宋体" w:cs="宋体" w:hint="eastAsia"/>
                <w:color w:val="000000"/>
                <w:kern w:val="0"/>
                <w:sz w:val="22"/>
              </w:rPr>
              <w:t>标</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一级指标</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指标值</w:t>
            </w:r>
          </w:p>
        </w:tc>
        <w:tc>
          <w:tcPr>
            <w:tcW w:w="1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color w:val="000000"/>
                <w:kern w:val="0"/>
                <w:sz w:val="22"/>
              </w:rPr>
              <w:br/>
            </w:r>
            <w:r>
              <w:rPr>
                <w:rFonts w:ascii="宋体" w:cs="宋体" w:hint="eastAsia"/>
                <w:color w:val="000000"/>
                <w:kern w:val="0"/>
                <w:sz w:val="22"/>
              </w:rPr>
              <w:t>（90）</w:t>
            </w:r>
          </w:p>
        </w:tc>
      </w:tr>
      <w:tr w:rsidR="003B37BF" w:rsidRPr="006B24E0">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产出指标</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1F5045">
            <w:pPr>
              <w:widowControl/>
              <w:jc w:val="left"/>
              <w:textAlignment w:val="center"/>
              <w:rPr>
                <w:rFonts w:ascii="宋体" w:cs="宋体"/>
                <w:color w:val="000000"/>
                <w:sz w:val="22"/>
              </w:rPr>
            </w:pPr>
            <w:r>
              <w:rPr>
                <w:rFonts w:ascii="宋体" w:cs="宋体" w:hint="eastAsia"/>
                <w:color w:val="000000"/>
                <w:kern w:val="0"/>
                <w:sz w:val="22"/>
              </w:rPr>
              <w:t>保障业务现场数量</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907362">
            <w:pPr>
              <w:widowControl/>
              <w:jc w:val="center"/>
              <w:textAlignment w:val="center"/>
              <w:rPr>
                <w:rFonts w:ascii="宋体" w:cs="宋体"/>
                <w:color w:val="000000"/>
                <w:sz w:val="22"/>
              </w:rPr>
            </w:pPr>
            <w:r>
              <w:rPr>
                <w:rFonts w:ascii="宋体" w:cs="宋体" w:hint="eastAsia"/>
                <w:color w:val="000000"/>
                <w:kern w:val="0"/>
                <w:sz w:val="22"/>
              </w:rPr>
              <w:t>≥</w:t>
            </w:r>
            <w:r w:rsidR="001F5045">
              <w:rPr>
                <w:rFonts w:ascii="宋体" w:cs="宋体" w:hint="eastAsia"/>
                <w:color w:val="000000"/>
                <w:kern w:val="0"/>
                <w:sz w:val="22"/>
              </w:rPr>
              <w:t>4个</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1F5045">
            <w:pPr>
              <w:widowControl/>
              <w:jc w:val="center"/>
              <w:textAlignment w:val="center"/>
              <w:rPr>
                <w:rFonts w:ascii="宋体" w:cs="宋体"/>
                <w:color w:val="000000"/>
                <w:sz w:val="22"/>
              </w:rPr>
            </w:pPr>
            <w:r>
              <w:rPr>
                <w:rFonts w:ascii="宋体" w:cs="宋体" w:hint="eastAsia"/>
                <w:color w:val="000000"/>
                <w:kern w:val="0"/>
                <w:sz w:val="22"/>
              </w:rPr>
              <w:t>10</w:t>
            </w:r>
          </w:p>
        </w:tc>
      </w:tr>
      <w:tr w:rsidR="003B37BF" w:rsidRPr="006B24E0">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1F5045">
            <w:pPr>
              <w:widowControl/>
              <w:jc w:val="left"/>
              <w:textAlignment w:val="center"/>
              <w:rPr>
                <w:rFonts w:ascii="宋体" w:cs="宋体"/>
                <w:color w:val="000000"/>
                <w:sz w:val="22"/>
              </w:rPr>
            </w:pPr>
            <w:r>
              <w:rPr>
                <w:rFonts w:ascii="宋体" w:cs="宋体" w:hint="eastAsia"/>
                <w:color w:val="000000"/>
                <w:kern w:val="0"/>
                <w:sz w:val="22"/>
              </w:rPr>
              <w:t>保障现场监管人员数量</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907362">
            <w:pPr>
              <w:widowControl/>
              <w:jc w:val="center"/>
              <w:textAlignment w:val="center"/>
              <w:rPr>
                <w:rFonts w:ascii="宋体" w:cs="宋体"/>
                <w:color w:val="000000"/>
                <w:sz w:val="22"/>
              </w:rPr>
            </w:pPr>
            <w:r>
              <w:rPr>
                <w:rFonts w:ascii="宋体" w:cs="宋体" w:hint="eastAsia"/>
                <w:color w:val="000000"/>
                <w:kern w:val="0"/>
                <w:sz w:val="22"/>
              </w:rPr>
              <w:t>≥</w:t>
            </w:r>
            <w:r w:rsidR="001F5045">
              <w:rPr>
                <w:rFonts w:ascii="宋体" w:cs="宋体" w:hint="eastAsia"/>
                <w:color w:val="000000"/>
                <w:kern w:val="0"/>
                <w:sz w:val="22"/>
              </w:rPr>
              <w:t>200人</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1F5045">
            <w:pPr>
              <w:widowControl/>
              <w:jc w:val="center"/>
              <w:textAlignment w:val="center"/>
              <w:rPr>
                <w:rFonts w:ascii="宋体" w:cs="宋体"/>
                <w:color w:val="000000"/>
                <w:sz w:val="22"/>
              </w:rPr>
            </w:pPr>
            <w:r>
              <w:rPr>
                <w:rFonts w:ascii="宋体" w:cs="宋体" w:hint="eastAsia"/>
                <w:color w:val="000000"/>
                <w:kern w:val="0"/>
                <w:sz w:val="22"/>
              </w:rPr>
              <w:t>10</w:t>
            </w:r>
          </w:p>
        </w:tc>
      </w:tr>
      <w:tr w:rsidR="003B37BF" w:rsidRPr="006B24E0">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1F5045">
            <w:pPr>
              <w:widowControl/>
              <w:jc w:val="left"/>
              <w:textAlignment w:val="center"/>
              <w:rPr>
                <w:rFonts w:ascii="宋体" w:cs="宋体"/>
                <w:color w:val="000000"/>
                <w:sz w:val="22"/>
              </w:rPr>
            </w:pPr>
            <w:r>
              <w:rPr>
                <w:rFonts w:ascii="宋体" w:cs="宋体" w:hint="eastAsia"/>
                <w:color w:val="000000"/>
                <w:kern w:val="0"/>
                <w:sz w:val="22"/>
              </w:rPr>
              <w:t>保障出入境人员数量</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907362">
            <w:pPr>
              <w:widowControl/>
              <w:jc w:val="center"/>
              <w:textAlignment w:val="center"/>
              <w:rPr>
                <w:rFonts w:ascii="宋体" w:cs="宋体"/>
                <w:color w:val="000000"/>
                <w:sz w:val="22"/>
              </w:rPr>
            </w:pPr>
            <w:r>
              <w:rPr>
                <w:rFonts w:ascii="宋体" w:cs="宋体" w:hint="eastAsia"/>
                <w:color w:val="000000"/>
                <w:kern w:val="0"/>
                <w:sz w:val="22"/>
              </w:rPr>
              <w:t>≥</w:t>
            </w:r>
            <w:r w:rsidR="001F5045">
              <w:rPr>
                <w:rFonts w:ascii="宋体" w:cs="宋体" w:hint="eastAsia"/>
                <w:color w:val="000000"/>
                <w:kern w:val="0"/>
                <w:sz w:val="22"/>
              </w:rPr>
              <w:t>50000人次</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1F5045">
            <w:pPr>
              <w:widowControl/>
              <w:jc w:val="center"/>
              <w:textAlignment w:val="center"/>
              <w:rPr>
                <w:rFonts w:ascii="宋体" w:cs="宋体"/>
                <w:color w:val="000000"/>
                <w:sz w:val="22"/>
              </w:rPr>
            </w:pPr>
            <w:r>
              <w:rPr>
                <w:rFonts w:ascii="宋体" w:cs="宋体" w:hint="eastAsia"/>
                <w:color w:val="000000"/>
                <w:kern w:val="0"/>
                <w:sz w:val="22"/>
              </w:rPr>
              <w:t>10</w:t>
            </w:r>
          </w:p>
        </w:tc>
      </w:tr>
      <w:tr w:rsidR="003B37BF" w:rsidRPr="006B24E0">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1F5045">
            <w:pPr>
              <w:widowControl/>
              <w:jc w:val="left"/>
              <w:textAlignment w:val="center"/>
              <w:rPr>
                <w:rFonts w:ascii="宋体" w:cs="宋体"/>
                <w:color w:val="000000"/>
                <w:sz w:val="22"/>
              </w:rPr>
            </w:pPr>
            <w:r>
              <w:rPr>
                <w:rFonts w:ascii="宋体" w:cs="宋体" w:hint="eastAsia"/>
                <w:color w:val="000000"/>
                <w:kern w:val="0"/>
                <w:sz w:val="22"/>
              </w:rPr>
              <w:t>运维公务用车数量</w:t>
            </w:r>
            <w:r w:rsidR="00907362">
              <w:rPr>
                <w:rFonts w:ascii="Times New Roman" w:hAnsi="Times New Roman" w:cs="Times New Roman"/>
                <w:color w:val="000000"/>
                <w:kern w:val="0"/>
                <w:sz w:val="22"/>
              </w:rPr>
              <w:t xml:space="preserve"> </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907362">
            <w:pPr>
              <w:widowControl/>
              <w:jc w:val="center"/>
              <w:textAlignment w:val="center"/>
              <w:rPr>
                <w:rFonts w:ascii="宋体" w:cs="宋体"/>
                <w:color w:val="000000"/>
                <w:sz w:val="22"/>
              </w:rPr>
            </w:pPr>
            <w:r>
              <w:rPr>
                <w:rFonts w:ascii="宋体" w:cs="宋体" w:hint="eastAsia"/>
                <w:color w:val="000000"/>
                <w:kern w:val="0"/>
                <w:sz w:val="22"/>
              </w:rPr>
              <w:t>≥</w:t>
            </w:r>
            <w:r w:rsidR="001F5045">
              <w:rPr>
                <w:rFonts w:ascii="宋体" w:cs="宋体" w:hint="eastAsia"/>
                <w:color w:val="000000"/>
                <w:kern w:val="0"/>
                <w:sz w:val="22"/>
              </w:rPr>
              <w:t>17辆</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1F5045">
            <w:pPr>
              <w:widowControl/>
              <w:jc w:val="center"/>
              <w:textAlignment w:val="center"/>
              <w:rPr>
                <w:rFonts w:ascii="宋体" w:cs="宋体"/>
                <w:color w:val="000000"/>
                <w:sz w:val="22"/>
              </w:rPr>
            </w:pPr>
            <w:r>
              <w:rPr>
                <w:rFonts w:ascii="宋体" w:cs="宋体" w:hint="eastAsia"/>
                <w:color w:val="000000"/>
                <w:kern w:val="0"/>
                <w:sz w:val="22"/>
              </w:rPr>
              <w:t>10</w:t>
            </w:r>
          </w:p>
        </w:tc>
      </w:tr>
      <w:tr w:rsidR="003B37BF" w:rsidRPr="006B24E0" w:rsidTr="001F5045">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1F5045">
            <w:pPr>
              <w:widowControl/>
              <w:jc w:val="left"/>
              <w:textAlignment w:val="center"/>
              <w:rPr>
                <w:rFonts w:ascii="宋体" w:cs="宋体"/>
                <w:color w:val="000000"/>
                <w:sz w:val="22"/>
              </w:rPr>
            </w:pPr>
            <w:r>
              <w:rPr>
                <w:rFonts w:ascii="宋体" w:cs="宋体" w:hint="eastAsia"/>
                <w:color w:val="000000"/>
                <w:kern w:val="0"/>
                <w:sz w:val="22"/>
              </w:rPr>
              <w:t>公务用车正常使用率</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907362">
            <w:pPr>
              <w:widowControl/>
              <w:jc w:val="center"/>
              <w:textAlignment w:val="center"/>
              <w:rPr>
                <w:rFonts w:ascii="宋体" w:cs="宋体"/>
                <w:color w:val="000000"/>
                <w:sz w:val="22"/>
              </w:rPr>
            </w:pPr>
            <w:r>
              <w:rPr>
                <w:rFonts w:ascii="宋体" w:cs="宋体" w:hint="eastAsia"/>
                <w:color w:val="000000"/>
                <w:kern w:val="0"/>
                <w:sz w:val="22"/>
              </w:rPr>
              <w:t>≥</w:t>
            </w:r>
            <w:r>
              <w:rPr>
                <w:rFonts w:ascii="宋体" w:cs="宋体"/>
                <w:color w:val="000000"/>
                <w:kern w:val="0"/>
                <w:sz w:val="22"/>
              </w:rPr>
              <w:t>9</w:t>
            </w:r>
            <w:r w:rsidR="001F5045">
              <w:rPr>
                <w:rFonts w:ascii="宋体" w:cs="宋体" w:hint="eastAsia"/>
                <w:color w:val="000000"/>
                <w:kern w:val="0"/>
                <w:sz w:val="22"/>
              </w:rPr>
              <w:t>0</w:t>
            </w:r>
            <w:r>
              <w:rPr>
                <w:rFonts w:ascii="宋体" w:cs="宋体"/>
                <w:color w:val="000000"/>
                <w:kern w:val="0"/>
                <w:sz w:val="22"/>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B37BF" w:rsidRPr="006B24E0" w:rsidRDefault="001F5045">
            <w:pPr>
              <w:widowControl/>
              <w:jc w:val="center"/>
              <w:textAlignment w:val="center"/>
              <w:rPr>
                <w:rFonts w:ascii="宋体" w:cs="宋体"/>
                <w:color w:val="000000"/>
                <w:sz w:val="22"/>
              </w:rPr>
            </w:pPr>
            <w:r>
              <w:rPr>
                <w:rFonts w:ascii="宋体" w:cs="宋体" w:hint="eastAsia"/>
                <w:color w:val="000000"/>
                <w:kern w:val="0"/>
                <w:sz w:val="22"/>
              </w:rPr>
              <w:t>10</w:t>
            </w:r>
          </w:p>
        </w:tc>
      </w:tr>
      <w:tr w:rsidR="003B37BF" w:rsidRPr="006B24E0" w:rsidTr="001F5045">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7BF" w:rsidRPr="006B24E0" w:rsidRDefault="003B37BF"/>
        </w:tc>
        <w:tc>
          <w:tcPr>
            <w:tcW w:w="1292" w:type="dxa"/>
            <w:tcBorders>
              <w:top w:val="single" w:sz="4" w:space="0" w:color="000000"/>
              <w:left w:val="single" w:sz="4" w:space="0" w:color="000000"/>
              <w:bottom w:val="single" w:sz="4" w:space="0" w:color="auto"/>
              <w:right w:val="single" w:sz="4" w:space="0" w:color="000000"/>
            </w:tcBorders>
            <w:shd w:val="clear" w:color="auto" w:fill="auto"/>
            <w:vAlign w:val="center"/>
          </w:tcPr>
          <w:p w:rsidR="003B37BF" w:rsidRPr="006B24E0" w:rsidRDefault="00907362">
            <w:pPr>
              <w:widowControl/>
              <w:jc w:val="center"/>
              <w:textAlignment w:val="center"/>
              <w:rPr>
                <w:rFonts w:ascii="宋体" w:cs="宋体"/>
                <w:color w:val="000000"/>
                <w:sz w:val="22"/>
              </w:rPr>
            </w:pPr>
            <w:r>
              <w:rPr>
                <w:rFonts w:ascii="宋体" w:cs="宋体" w:hint="eastAsia"/>
                <w:color w:val="000000"/>
                <w:kern w:val="0"/>
                <w:sz w:val="22"/>
              </w:rPr>
              <w:t>效益指标</w:t>
            </w:r>
          </w:p>
        </w:tc>
        <w:tc>
          <w:tcPr>
            <w:tcW w:w="18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3B37BF" w:rsidRPr="006B24E0" w:rsidRDefault="001F5045">
            <w:pPr>
              <w:widowControl/>
              <w:jc w:val="center"/>
              <w:textAlignment w:val="center"/>
              <w:rPr>
                <w:rFonts w:ascii="宋体" w:cs="宋体"/>
                <w:color w:val="000000"/>
                <w:sz w:val="22"/>
              </w:rPr>
            </w:pPr>
            <w:r>
              <w:rPr>
                <w:rFonts w:ascii="宋体" w:cs="宋体" w:hint="eastAsia"/>
                <w:color w:val="000000"/>
                <w:kern w:val="0"/>
                <w:sz w:val="22"/>
              </w:rPr>
              <w:t>社会</w:t>
            </w:r>
            <w:r w:rsidR="00907362">
              <w:rPr>
                <w:rFonts w:ascii="宋体" w:cs="宋体" w:hint="eastAsia"/>
                <w:color w:val="000000"/>
                <w:kern w:val="0"/>
                <w:sz w:val="22"/>
              </w:rPr>
              <w:t>效益指标</w:t>
            </w:r>
          </w:p>
        </w:tc>
        <w:tc>
          <w:tcPr>
            <w:tcW w:w="295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3B37BF" w:rsidRPr="006B24E0" w:rsidRDefault="001F5045">
            <w:pPr>
              <w:widowControl/>
              <w:jc w:val="left"/>
              <w:textAlignment w:val="center"/>
              <w:rPr>
                <w:rFonts w:ascii="宋体" w:cs="宋体"/>
                <w:color w:val="000000"/>
                <w:sz w:val="22"/>
              </w:rPr>
            </w:pPr>
            <w:r>
              <w:rPr>
                <w:rFonts w:ascii="宋体" w:cs="宋体" w:hint="eastAsia"/>
                <w:color w:val="000000"/>
                <w:kern w:val="0"/>
                <w:sz w:val="22"/>
              </w:rPr>
              <w:t>进出境检验检疫通关效率</w:t>
            </w:r>
          </w:p>
        </w:tc>
        <w:tc>
          <w:tcPr>
            <w:tcW w:w="2016" w:type="dxa"/>
            <w:tcBorders>
              <w:top w:val="single" w:sz="4" w:space="0" w:color="000000"/>
              <w:left w:val="single" w:sz="4" w:space="0" w:color="000000"/>
              <w:bottom w:val="single" w:sz="4" w:space="0" w:color="auto"/>
              <w:right w:val="single" w:sz="4" w:space="0" w:color="000000"/>
            </w:tcBorders>
            <w:shd w:val="clear" w:color="auto" w:fill="auto"/>
            <w:vAlign w:val="center"/>
          </w:tcPr>
          <w:p w:rsidR="003B37BF" w:rsidRPr="006B24E0" w:rsidRDefault="001F5045">
            <w:pPr>
              <w:widowControl/>
              <w:jc w:val="center"/>
              <w:textAlignment w:val="center"/>
              <w:rPr>
                <w:rFonts w:ascii="宋体" w:cs="宋体"/>
                <w:color w:val="000000"/>
                <w:sz w:val="22"/>
              </w:rPr>
            </w:pPr>
            <w:r>
              <w:rPr>
                <w:rFonts w:ascii="宋体" w:cs="宋体" w:hint="eastAsia"/>
                <w:color w:val="000000"/>
                <w:kern w:val="0"/>
                <w:sz w:val="22"/>
              </w:rPr>
              <w:t>稳定</w:t>
            </w:r>
          </w:p>
        </w:tc>
        <w:tc>
          <w:tcPr>
            <w:tcW w:w="1153" w:type="dxa"/>
            <w:tcBorders>
              <w:top w:val="single" w:sz="4" w:space="0" w:color="000000"/>
              <w:left w:val="single" w:sz="4" w:space="0" w:color="000000"/>
              <w:bottom w:val="single" w:sz="4" w:space="0" w:color="auto"/>
              <w:right w:val="single" w:sz="4" w:space="0" w:color="000000"/>
            </w:tcBorders>
            <w:shd w:val="clear" w:color="auto" w:fill="FFFFFF"/>
            <w:vAlign w:val="center"/>
          </w:tcPr>
          <w:p w:rsidR="003B37BF" w:rsidRPr="006B24E0" w:rsidRDefault="001F5045">
            <w:pPr>
              <w:widowControl/>
              <w:jc w:val="center"/>
              <w:textAlignment w:val="center"/>
              <w:rPr>
                <w:rFonts w:ascii="宋体" w:cs="宋体"/>
                <w:color w:val="000000"/>
                <w:sz w:val="22"/>
              </w:rPr>
            </w:pPr>
            <w:r>
              <w:rPr>
                <w:rFonts w:ascii="宋体" w:cs="宋体" w:hint="eastAsia"/>
                <w:color w:val="000000"/>
                <w:kern w:val="0"/>
                <w:sz w:val="22"/>
              </w:rPr>
              <w:t>40</w:t>
            </w:r>
          </w:p>
        </w:tc>
      </w:tr>
    </w:tbl>
    <w:p w:rsidR="003B37BF" w:rsidRPr="006B24E0" w:rsidRDefault="003B37BF">
      <w:pPr>
        <w:rPr>
          <w:rFonts w:ascii="Times New Roman" w:eastAsia="方正仿宋_GBK" w:hAnsi="Times New Roman"/>
          <w:sz w:val="32"/>
          <w:szCs w:val="32"/>
        </w:rPr>
        <w:sectPr w:rsidR="003B37BF" w:rsidRPr="006B24E0">
          <w:pgSz w:w="11906" w:h="16838"/>
          <w:pgMar w:top="1440" w:right="1800" w:bottom="1440" w:left="1800" w:header="851" w:footer="992" w:gutter="0"/>
          <w:cols w:space="720"/>
          <w:docGrid w:type="lines" w:linePitch="312"/>
        </w:sectPr>
      </w:pPr>
    </w:p>
    <w:p w:rsidR="00BF4E3D" w:rsidRPr="006B24E0" w:rsidRDefault="00BF4E3D" w:rsidP="00BF4E3D">
      <w:pPr>
        <w:spacing w:line="560" w:lineRule="exact"/>
        <w:ind w:firstLineChars="200" w:firstLine="643"/>
        <w:rPr>
          <w:rFonts w:ascii="方正楷体_GBK" w:eastAsia="方正楷体_GBK" w:cs="方正楷体_GBK"/>
          <w:b/>
          <w:bCs/>
          <w:sz w:val="32"/>
          <w:szCs w:val="32"/>
        </w:rPr>
      </w:pPr>
      <w:r w:rsidRPr="006B24E0">
        <w:rPr>
          <w:rFonts w:ascii="方正楷体_GBK" w:eastAsia="方正楷体_GBK" w:cs="方正楷体_GBK" w:hint="eastAsia"/>
          <w:b/>
          <w:bCs/>
          <w:sz w:val="32"/>
          <w:szCs w:val="32"/>
        </w:rPr>
        <w:lastRenderedPageBreak/>
        <w:t>（</w:t>
      </w:r>
      <w:r>
        <w:rPr>
          <w:rFonts w:ascii="方正楷体_GBK" w:eastAsia="方正楷体_GBK" w:cs="方正楷体_GBK" w:hint="eastAsia"/>
          <w:b/>
          <w:bCs/>
          <w:sz w:val="32"/>
          <w:szCs w:val="32"/>
        </w:rPr>
        <w:t>六</w:t>
      </w:r>
      <w:r w:rsidRPr="006B24E0">
        <w:rPr>
          <w:rFonts w:ascii="方正楷体_GBK" w:eastAsia="方正楷体_GBK" w:cs="方正楷体_GBK" w:hint="eastAsia"/>
          <w:b/>
          <w:bCs/>
          <w:sz w:val="32"/>
          <w:szCs w:val="32"/>
        </w:rPr>
        <w:t>）</w:t>
      </w:r>
      <w:r w:rsidRPr="00BF4E3D">
        <w:rPr>
          <w:rFonts w:ascii="方正楷体_GBK" w:eastAsia="方正楷体_GBK" w:cs="方正楷体_GBK" w:hint="eastAsia"/>
          <w:b/>
          <w:bCs/>
          <w:sz w:val="32"/>
          <w:szCs w:val="32"/>
        </w:rPr>
        <w:t>防止境外疫情输入专项</w:t>
      </w:r>
      <w:r w:rsidRPr="006B24E0">
        <w:rPr>
          <w:rFonts w:ascii="方正楷体_GBK" w:eastAsia="方正楷体_GBK" w:cs="方正楷体_GBK" w:hint="eastAsia"/>
          <w:b/>
          <w:bCs/>
          <w:sz w:val="32"/>
          <w:szCs w:val="32"/>
        </w:rPr>
        <w:t>项目情况。</w:t>
      </w:r>
    </w:p>
    <w:p w:rsidR="00BF4E3D" w:rsidRPr="00BF4E3D" w:rsidRDefault="007A4D6C" w:rsidP="00BF4E3D">
      <w:pPr>
        <w:spacing w:line="560" w:lineRule="exact"/>
        <w:ind w:firstLineChars="200" w:firstLine="643"/>
        <w:rPr>
          <w:rFonts w:ascii="Times New Roman" w:eastAsia="方正仿宋_GBK" w:hAnsi="Times New Roman"/>
          <w:b/>
          <w:sz w:val="32"/>
          <w:szCs w:val="32"/>
        </w:rPr>
      </w:pPr>
      <w:r w:rsidRPr="007A4D6C">
        <w:rPr>
          <w:rFonts w:ascii="Times New Roman" w:eastAsia="方正仿宋_GBK" w:hAnsi="Times New Roman"/>
          <w:b/>
          <w:sz w:val="32"/>
          <w:szCs w:val="32"/>
        </w:rPr>
        <w:t>1</w:t>
      </w:r>
      <w:r w:rsidRPr="007A4D6C">
        <w:rPr>
          <w:rFonts w:ascii="Times New Roman" w:eastAsia="方正仿宋_GBK" w:hAnsi="Times New Roman" w:hint="eastAsia"/>
          <w:b/>
          <w:sz w:val="32"/>
          <w:szCs w:val="32"/>
        </w:rPr>
        <w:t>．项目概述。</w:t>
      </w:r>
    </w:p>
    <w:p w:rsidR="007A4D6C" w:rsidRDefault="00BF4E3D">
      <w:pPr>
        <w:spacing w:line="560" w:lineRule="exact"/>
        <w:ind w:firstLineChars="200" w:firstLine="640"/>
        <w:rPr>
          <w:rFonts w:ascii="Times New Roman" w:eastAsia="方正仿宋_GBK" w:hAnsi="Times New Roman"/>
          <w:sz w:val="32"/>
          <w:szCs w:val="32"/>
        </w:rPr>
      </w:pPr>
      <w:r w:rsidRPr="00BF4E3D">
        <w:rPr>
          <w:rFonts w:ascii="Times New Roman" w:eastAsia="方正仿宋_GBK" w:hAnsi="Times New Roman" w:hint="eastAsia"/>
          <w:sz w:val="32"/>
          <w:szCs w:val="32"/>
        </w:rPr>
        <w:t>新冠肺炎疫情发生以来，我关坚决贯彻落实国家、省、市关于疫情防控工作的各项决策部署，机场口岸疫情防控取得了阶段性成果。我关承担深圳航空口岸各项海关业务以及与机场配套的国际货站、空港通关货物周转站、码头、保税监管场所监管工作，海、陆、空业务都兼有，各现场海关要加强入境旅客的卫生检疫，对于归国的输出性病例、密切接触者以及潜伏期内的高风险人员，重点做好入境卫生检疫工作，一旦其他国家、地区发生疫情，及时根据卫生职能部门的要求开展有针对性的入境卫生检疫工作。</w:t>
      </w:r>
    </w:p>
    <w:p w:rsidR="00BF4E3D" w:rsidRPr="003E090A" w:rsidRDefault="007A4D6C" w:rsidP="00BF4E3D">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b/>
          <w:sz w:val="32"/>
          <w:szCs w:val="32"/>
        </w:rPr>
        <w:t>2</w:t>
      </w:r>
      <w:r w:rsidRPr="007A4D6C">
        <w:rPr>
          <w:rFonts w:ascii="Times New Roman" w:eastAsia="方正仿宋_GBK" w:hAnsi="Times New Roman" w:hint="eastAsia"/>
          <w:b/>
          <w:sz w:val="32"/>
          <w:szCs w:val="32"/>
        </w:rPr>
        <w:t>．立项依据。</w:t>
      </w:r>
    </w:p>
    <w:p w:rsidR="007A4D6C" w:rsidRDefault="00192EA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深圳宝安机场海关</w:t>
      </w:r>
      <w:r w:rsidRPr="00192EA8">
        <w:rPr>
          <w:rFonts w:ascii="Times New Roman" w:eastAsia="方正仿宋_GBK" w:hAnsi="Times New Roman" w:hint="eastAsia"/>
          <w:sz w:val="32"/>
          <w:szCs w:val="32"/>
        </w:rPr>
        <w:t>关坚决贯彻落实国家、省、市关于疫情防控工作的各项决策部署，除入境旅客检疫外，机场口岸还要加强对出入境交通工具的检疫。</w:t>
      </w:r>
      <w:r>
        <w:rPr>
          <w:rFonts w:ascii="Times New Roman" w:eastAsia="方正仿宋_GBK" w:hAnsi="Times New Roman" w:hint="eastAsia"/>
          <w:sz w:val="32"/>
          <w:szCs w:val="32"/>
        </w:rPr>
        <w:t>随着</w:t>
      </w:r>
      <w:r w:rsidRPr="00192EA8">
        <w:rPr>
          <w:rFonts w:ascii="Times New Roman" w:eastAsia="方正仿宋_GBK" w:hAnsi="Times New Roman" w:hint="eastAsia"/>
          <w:sz w:val="32"/>
          <w:szCs w:val="32"/>
        </w:rPr>
        <w:t>国际航线陆续的复航安排</w:t>
      </w:r>
      <w:r>
        <w:rPr>
          <w:rFonts w:ascii="Times New Roman" w:eastAsia="方正仿宋_GBK" w:hAnsi="Times New Roman" w:hint="eastAsia"/>
          <w:sz w:val="32"/>
          <w:szCs w:val="32"/>
        </w:rPr>
        <w:t>，深圳机场口岸检验检疫的工作量激增</w:t>
      </w:r>
      <w:r w:rsidRPr="00192EA8">
        <w:rPr>
          <w:rFonts w:ascii="Times New Roman" w:eastAsia="方正仿宋_GBK" w:hAnsi="Times New Roman" w:hint="eastAsia"/>
          <w:sz w:val="32"/>
          <w:szCs w:val="32"/>
        </w:rPr>
        <w:t>。我关作为一线海关，任务相当艰巨，务必尽全力千方百计做好人员和物资通知的全力保障。</w:t>
      </w:r>
    </w:p>
    <w:p w:rsidR="00BF4E3D" w:rsidRPr="00BF4E3D" w:rsidRDefault="00192EA8" w:rsidP="00192EA8">
      <w:pPr>
        <w:spacing w:line="560" w:lineRule="exact"/>
        <w:ind w:firstLineChars="200" w:firstLine="640"/>
        <w:rPr>
          <w:rFonts w:ascii="Times New Roman" w:eastAsia="方正仿宋_GBK" w:hAnsi="Times New Roman"/>
          <w:sz w:val="32"/>
          <w:szCs w:val="32"/>
          <w:highlight w:val="yellow"/>
        </w:rPr>
      </w:pPr>
      <w:r w:rsidRPr="00192EA8">
        <w:rPr>
          <w:rFonts w:ascii="Times New Roman" w:eastAsia="方正仿宋_GBK" w:hAnsi="Times New Roman" w:hint="eastAsia"/>
          <w:sz w:val="32"/>
          <w:szCs w:val="32"/>
        </w:rPr>
        <w:t>为此，我关</w:t>
      </w:r>
      <w:r>
        <w:rPr>
          <w:rFonts w:ascii="Times New Roman" w:eastAsia="方正仿宋_GBK" w:hAnsi="Times New Roman" w:hint="eastAsia"/>
          <w:sz w:val="32"/>
          <w:szCs w:val="32"/>
        </w:rPr>
        <w:t>紧跟疫情防控相关变化</w:t>
      </w:r>
      <w:r w:rsidRPr="00192EA8">
        <w:rPr>
          <w:rFonts w:ascii="Times New Roman" w:eastAsia="方正仿宋_GBK" w:hAnsi="Times New Roman" w:hint="eastAsia"/>
          <w:sz w:val="32"/>
          <w:szCs w:val="32"/>
        </w:rPr>
        <w:t>，做好机场口岸旅客和货物的通关疫情防控和对工作人员的保护，务必按照总关业务职能部门制定的最新版检疫操作指南，明晰本单位各类岗位防护配备标准，应配尽配，切实做好本单位工作人员特别是一线工作人员的防护工作，采购各类疫情防控物资。</w:t>
      </w:r>
    </w:p>
    <w:p w:rsidR="00BF4E3D" w:rsidRPr="00192EA8" w:rsidRDefault="007A4D6C" w:rsidP="00BF4E3D">
      <w:pPr>
        <w:spacing w:line="560" w:lineRule="exact"/>
        <w:ind w:firstLineChars="200" w:firstLine="643"/>
        <w:rPr>
          <w:rFonts w:ascii="Times New Roman" w:eastAsia="方正仿宋_GBK" w:hAnsi="Times New Roman"/>
          <w:b/>
          <w:sz w:val="32"/>
          <w:szCs w:val="32"/>
        </w:rPr>
      </w:pPr>
      <w:r w:rsidRPr="007A4D6C">
        <w:rPr>
          <w:rFonts w:ascii="Times New Roman" w:eastAsia="方正仿宋_GBK" w:hAnsi="Times New Roman"/>
          <w:b/>
          <w:sz w:val="32"/>
          <w:szCs w:val="32"/>
        </w:rPr>
        <w:t>3</w:t>
      </w:r>
      <w:r w:rsidRPr="007A4D6C">
        <w:rPr>
          <w:rFonts w:ascii="Times New Roman" w:eastAsia="方正仿宋_GBK" w:hAnsi="Times New Roman" w:hint="eastAsia"/>
          <w:b/>
          <w:sz w:val="32"/>
          <w:szCs w:val="32"/>
        </w:rPr>
        <w:t>．实施主体。</w:t>
      </w:r>
    </w:p>
    <w:p w:rsidR="00BF4E3D" w:rsidRPr="00192EA8" w:rsidRDefault="007A4D6C"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hint="eastAsia"/>
          <w:sz w:val="32"/>
          <w:szCs w:val="32"/>
        </w:rPr>
        <w:lastRenderedPageBreak/>
        <w:t>该项目由海关总署牵头组织实施，各直属海关和相关现场海关单位根据各自职责具体开展。</w:t>
      </w:r>
    </w:p>
    <w:p w:rsidR="00BF4E3D" w:rsidRPr="00192EA8" w:rsidRDefault="007A4D6C" w:rsidP="00BF4E3D">
      <w:pPr>
        <w:spacing w:line="560" w:lineRule="exact"/>
        <w:ind w:firstLineChars="200" w:firstLine="643"/>
        <w:rPr>
          <w:rFonts w:ascii="Times New Roman" w:eastAsia="方正仿宋_GBK" w:hAnsi="Times New Roman"/>
          <w:b/>
          <w:sz w:val="32"/>
          <w:szCs w:val="32"/>
        </w:rPr>
      </w:pPr>
      <w:r w:rsidRPr="007A4D6C">
        <w:rPr>
          <w:rFonts w:ascii="Times New Roman" w:eastAsia="方正仿宋_GBK" w:hAnsi="Times New Roman"/>
          <w:b/>
          <w:sz w:val="32"/>
          <w:szCs w:val="32"/>
        </w:rPr>
        <w:t>4</w:t>
      </w:r>
      <w:r w:rsidRPr="007A4D6C">
        <w:rPr>
          <w:rFonts w:ascii="Times New Roman" w:eastAsia="方正仿宋_GBK" w:hAnsi="Times New Roman" w:hint="eastAsia"/>
          <w:b/>
          <w:sz w:val="32"/>
          <w:szCs w:val="32"/>
        </w:rPr>
        <w:t>．实施方案。</w:t>
      </w:r>
    </w:p>
    <w:p w:rsidR="00BF4E3D" w:rsidRPr="00192EA8" w:rsidRDefault="007A4D6C"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1</w:t>
      </w:r>
      <w:r w:rsidRPr="007A4D6C">
        <w:rPr>
          <w:rFonts w:ascii="Times New Roman" w:eastAsia="方正仿宋_GBK" w:hAnsi="Times New Roman" w:hint="eastAsia"/>
          <w:sz w:val="32"/>
          <w:szCs w:val="32"/>
        </w:rPr>
        <w:t>）主要内容：紧跟疫情防控相关变化，做好机场口岸旅客和货物的通关疫情防控和对工作人员的保护。</w:t>
      </w:r>
    </w:p>
    <w:p w:rsidR="00BF4E3D" w:rsidRPr="00192EA8" w:rsidRDefault="007A4D6C"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2</w:t>
      </w:r>
      <w:r w:rsidRPr="007A4D6C">
        <w:rPr>
          <w:rFonts w:ascii="Times New Roman" w:eastAsia="方正仿宋_GBK" w:hAnsi="Times New Roman" w:hint="eastAsia"/>
          <w:sz w:val="32"/>
          <w:szCs w:val="32"/>
        </w:rPr>
        <w:t>）实施方式。</w:t>
      </w:r>
    </w:p>
    <w:p w:rsidR="00BF4E3D" w:rsidRPr="00192EA8" w:rsidRDefault="0004619F"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sz w:val="32"/>
          <w:szCs w:val="32"/>
        </w:rPr>
        <w:fldChar w:fldCharType="begin"/>
      </w:r>
      <w:r w:rsidR="007A4D6C" w:rsidRPr="007A4D6C">
        <w:rPr>
          <w:rFonts w:ascii="Times New Roman" w:eastAsia="方正仿宋_GBK" w:hAnsi="Times New Roman"/>
          <w:sz w:val="32"/>
          <w:szCs w:val="32"/>
        </w:rPr>
        <w:instrText xml:space="preserve"> eq \o\ac(</w:instrText>
      </w:r>
      <w:r w:rsidR="007A4D6C" w:rsidRPr="007A4D6C">
        <w:rPr>
          <w:rFonts w:ascii="方正仿宋_GBK" w:eastAsia="方正仿宋_GBK" w:hAnsi="Times New Roman" w:hint="eastAsia"/>
          <w:position w:val="-6"/>
          <w:sz w:val="48"/>
          <w:szCs w:val="32"/>
        </w:rPr>
        <w:instrText>○</w:instrText>
      </w:r>
      <w:r w:rsidR="007A4D6C" w:rsidRPr="007A4D6C">
        <w:rPr>
          <w:rFonts w:ascii="Times New Roman" w:eastAsia="方正仿宋_GBK" w:hAnsi="Times New Roman"/>
          <w:sz w:val="32"/>
          <w:szCs w:val="32"/>
        </w:rPr>
        <w:instrText>,1)</w:instrText>
      </w:r>
      <w:r w:rsidRPr="007A4D6C">
        <w:rPr>
          <w:rFonts w:ascii="Times New Roman" w:eastAsia="方正仿宋_GBK" w:hAnsi="Times New Roman"/>
          <w:sz w:val="32"/>
          <w:szCs w:val="32"/>
        </w:rPr>
        <w:fldChar w:fldCharType="end"/>
      </w:r>
      <w:r w:rsidR="007A4D6C" w:rsidRPr="007A4D6C">
        <w:rPr>
          <w:rFonts w:ascii="Times New Roman" w:eastAsia="方正仿宋_GBK" w:hAnsi="Times New Roman" w:hint="eastAsia"/>
          <w:sz w:val="32"/>
          <w:szCs w:val="32"/>
        </w:rPr>
        <w:t>购置医用外科手套、口罩、酒精喷雾等防疫物资；</w:t>
      </w:r>
    </w:p>
    <w:p w:rsidR="00BF4E3D" w:rsidRPr="00192EA8" w:rsidRDefault="0004619F"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sz w:val="32"/>
          <w:szCs w:val="32"/>
        </w:rPr>
        <w:fldChar w:fldCharType="begin"/>
      </w:r>
      <w:r w:rsidR="007A4D6C" w:rsidRPr="007A4D6C">
        <w:rPr>
          <w:rFonts w:ascii="Times New Roman" w:eastAsia="方正仿宋_GBK" w:hAnsi="Times New Roman"/>
          <w:sz w:val="32"/>
          <w:szCs w:val="32"/>
        </w:rPr>
        <w:instrText xml:space="preserve"> eq \o\ac(</w:instrText>
      </w:r>
      <w:r w:rsidR="007A4D6C" w:rsidRPr="007A4D6C">
        <w:rPr>
          <w:rFonts w:ascii="方正仿宋_GBK" w:eastAsia="方正仿宋_GBK" w:hAnsi="Times New Roman" w:hint="eastAsia"/>
          <w:position w:val="-6"/>
          <w:sz w:val="48"/>
          <w:szCs w:val="32"/>
        </w:rPr>
        <w:instrText>○</w:instrText>
      </w:r>
      <w:r w:rsidR="007A4D6C" w:rsidRPr="007A4D6C">
        <w:rPr>
          <w:rFonts w:ascii="Times New Roman" w:eastAsia="方正仿宋_GBK" w:hAnsi="Times New Roman"/>
          <w:sz w:val="32"/>
          <w:szCs w:val="32"/>
        </w:rPr>
        <w:instrText>,2)</w:instrText>
      </w:r>
      <w:r w:rsidRPr="007A4D6C">
        <w:rPr>
          <w:rFonts w:ascii="Times New Roman" w:eastAsia="方正仿宋_GBK" w:hAnsi="Times New Roman"/>
          <w:sz w:val="32"/>
          <w:szCs w:val="32"/>
        </w:rPr>
        <w:fldChar w:fldCharType="end"/>
      </w:r>
      <w:r w:rsidR="007A4D6C" w:rsidRPr="007A4D6C">
        <w:rPr>
          <w:rFonts w:ascii="Times New Roman" w:eastAsia="方正仿宋_GBK" w:hAnsi="Times New Roman" w:hint="eastAsia"/>
          <w:sz w:val="32"/>
          <w:szCs w:val="32"/>
        </w:rPr>
        <w:t>印制现场旅客验放单证及检验检疫相关标识；</w:t>
      </w:r>
    </w:p>
    <w:p w:rsidR="007A4D6C" w:rsidRDefault="0004619F">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sz w:val="32"/>
          <w:szCs w:val="32"/>
        </w:rPr>
        <w:fldChar w:fldCharType="begin"/>
      </w:r>
      <w:r w:rsidR="007A4D6C" w:rsidRPr="007A4D6C">
        <w:rPr>
          <w:rFonts w:ascii="Times New Roman" w:eastAsia="方正仿宋_GBK" w:hAnsi="Times New Roman"/>
          <w:sz w:val="32"/>
          <w:szCs w:val="32"/>
        </w:rPr>
        <w:instrText xml:space="preserve"> eq \o\ac(</w:instrText>
      </w:r>
      <w:r w:rsidR="007A4D6C" w:rsidRPr="007A4D6C">
        <w:rPr>
          <w:rFonts w:ascii="方正仿宋_GBK" w:eastAsia="方正仿宋_GBK" w:hAnsi="Times New Roman" w:hint="eastAsia"/>
          <w:position w:val="-6"/>
          <w:sz w:val="48"/>
          <w:szCs w:val="32"/>
        </w:rPr>
        <w:instrText>○</w:instrText>
      </w:r>
      <w:r w:rsidR="007A4D6C" w:rsidRPr="007A4D6C">
        <w:rPr>
          <w:rFonts w:ascii="Times New Roman" w:eastAsia="方正仿宋_GBK" w:hAnsi="Times New Roman"/>
          <w:sz w:val="32"/>
          <w:szCs w:val="32"/>
        </w:rPr>
        <w:instrText>,3)</w:instrText>
      </w:r>
      <w:r w:rsidRPr="007A4D6C">
        <w:rPr>
          <w:rFonts w:ascii="Times New Roman" w:eastAsia="方正仿宋_GBK" w:hAnsi="Times New Roman"/>
          <w:sz w:val="32"/>
          <w:szCs w:val="32"/>
        </w:rPr>
        <w:fldChar w:fldCharType="end"/>
      </w:r>
      <w:r w:rsidR="007A4D6C" w:rsidRPr="007A4D6C">
        <w:rPr>
          <w:rFonts w:ascii="Times New Roman" w:eastAsia="方正仿宋_GBK" w:hAnsi="Times New Roman" w:hint="eastAsia"/>
          <w:sz w:val="32"/>
          <w:szCs w:val="32"/>
        </w:rPr>
        <w:t>对红外测温仪、闸机等设备进行维护校准</w:t>
      </w:r>
      <w:r w:rsidR="00192EA8">
        <w:rPr>
          <w:rFonts w:ascii="Times New Roman" w:eastAsia="方正仿宋_GBK" w:hAnsi="Times New Roman" w:hint="eastAsia"/>
          <w:sz w:val="32"/>
          <w:szCs w:val="32"/>
        </w:rPr>
        <w:t>。</w:t>
      </w:r>
    </w:p>
    <w:p w:rsidR="00BF4E3D" w:rsidRPr="00192EA8" w:rsidRDefault="007A4D6C"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3</w:t>
      </w:r>
      <w:r w:rsidRPr="007A4D6C">
        <w:rPr>
          <w:rFonts w:ascii="Times New Roman" w:eastAsia="方正仿宋_GBK" w:hAnsi="Times New Roman" w:hint="eastAsia"/>
          <w:sz w:val="32"/>
          <w:szCs w:val="32"/>
        </w:rPr>
        <w:t>）步骤计划。</w:t>
      </w:r>
    </w:p>
    <w:p w:rsidR="00BF4E3D" w:rsidRPr="00BF4E3D" w:rsidRDefault="00192EA8" w:rsidP="00192EA8">
      <w:pPr>
        <w:spacing w:line="560" w:lineRule="exact"/>
        <w:ind w:firstLineChars="200" w:firstLine="640"/>
        <w:rPr>
          <w:rFonts w:ascii="Times New Roman" w:eastAsia="方正仿宋_GBK" w:hAnsi="Times New Roman"/>
          <w:sz w:val="32"/>
          <w:szCs w:val="32"/>
          <w:highlight w:val="yellow"/>
        </w:rPr>
      </w:pPr>
      <w:r w:rsidRPr="00192EA8">
        <w:rPr>
          <w:rFonts w:ascii="Times New Roman" w:eastAsia="方正仿宋_GBK" w:hAnsi="Times New Roman" w:hint="eastAsia"/>
          <w:sz w:val="32"/>
          <w:szCs w:val="32"/>
        </w:rPr>
        <w:t>根据设计方案进行实施，预计于</w:t>
      </w:r>
      <w:r w:rsidRPr="00192EA8">
        <w:rPr>
          <w:rFonts w:ascii="Times New Roman" w:eastAsia="方正仿宋_GBK" w:hAnsi="Times New Roman" w:hint="eastAsia"/>
          <w:sz w:val="32"/>
          <w:szCs w:val="32"/>
        </w:rPr>
        <w:t>2023</w:t>
      </w:r>
      <w:r w:rsidRPr="00192EA8">
        <w:rPr>
          <w:rFonts w:ascii="Times New Roman" w:eastAsia="方正仿宋_GBK" w:hAnsi="Times New Roman" w:hint="eastAsia"/>
          <w:sz w:val="32"/>
          <w:szCs w:val="32"/>
        </w:rPr>
        <w:t>年</w:t>
      </w:r>
      <w:r w:rsidRPr="00192EA8">
        <w:rPr>
          <w:rFonts w:ascii="Times New Roman" w:eastAsia="方正仿宋_GBK" w:hAnsi="Times New Roman" w:hint="eastAsia"/>
          <w:sz w:val="32"/>
          <w:szCs w:val="32"/>
        </w:rPr>
        <w:t>12</w:t>
      </w:r>
      <w:r w:rsidRPr="00192EA8">
        <w:rPr>
          <w:rFonts w:ascii="Times New Roman" w:eastAsia="方正仿宋_GBK" w:hAnsi="Times New Roman" w:hint="eastAsia"/>
          <w:sz w:val="32"/>
          <w:szCs w:val="32"/>
        </w:rPr>
        <w:t>月底前完成。</w:t>
      </w:r>
    </w:p>
    <w:p w:rsidR="00BF4E3D" w:rsidRPr="00192EA8" w:rsidRDefault="007A4D6C" w:rsidP="00BF4E3D">
      <w:pPr>
        <w:spacing w:line="560" w:lineRule="exact"/>
        <w:ind w:firstLineChars="200" w:firstLine="643"/>
        <w:rPr>
          <w:rFonts w:ascii="Times New Roman" w:eastAsia="方正仿宋_GBK" w:hAnsi="Times New Roman"/>
          <w:b/>
          <w:sz w:val="32"/>
          <w:szCs w:val="32"/>
        </w:rPr>
      </w:pPr>
      <w:r w:rsidRPr="007A4D6C">
        <w:rPr>
          <w:rFonts w:ascii="Times New Roman" w:eastAsia="方正仿宋_GBK" w:hAnsi="Times New Roman"/>
          <w:b/>
          <w:sz w:val="32"/>
          <w:szCs w:val="32"/>
        </w:rPr>
        <w:t>5</w:t>
      </w:r>
      <w:r w:rsidRPr="007A4D6C">
        <w:rPr>
          <w:rFonts w:ascii="Times New Roman" w:eastAsia="方正仿宋_GBK" w:hAnsi="Times New Roman" w:hint="eastAsia"/>
          <w:b/>
          <w:sz w:val="32"/>
          <w:szCs w:val="32"/>
        </w:rPr>
        <w:t>．实施周期。</w:t>
      </w:r>
    </w:p>
    <w:p w:rsidR="00BF4E3D" w:rsidRPr="00192EA8" w:rsidRDefault="007A4D6C"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hint="eastAsia"/>
          <w:sz w:val="32"/>
          <w:szCs w:val="32"/>
        </w:rPr>
        <w:t>该项目为上年结转项目，本轮实施周期暂定为</w:t>
      </w:r>
      <w:r w:rsidRPr="007A4D6C">
        <w:rPr>
          <w:rFonts w:ascii="Times New Roman" w:eastAsia="方正仿宋_GBK" w:hAnsi="Times New Roman"/>
          <w:sz w:val="32"/>
          <w:szCs w:val="32"/>
        </w:rPr>
        <w:t>2023</w:t>
      </w: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2024</w:t>
      </w:r>
      <w:r w:rsidRPr="007A4D6C">
        <w:rPr>
          <w:rFonts w:ascii="Times New Roman" w:eastAsia="方正仿宋_GBK" w:hAnsi="Times New Roman" w:hint="eastAsia"/>
          <w:sz w:val="32"/>
          <w:szCs w:val="32"/>
        </w:rPr>
        <w:t>年。</w:t>
      </w:r>
    </w:p>
    <w:p w:rsidR="00BF4E3D" w:rsidRPr="00192EA8" w:rsidRDefault="007A4D6C" w:rsidP="00BF4E3D">
      <w:pPr>
        <w:spacing w:line="560" w:lineRule="exact"/>
        <w:ind w:firstLineChars="200" w:firstLine="643"/>
        <w:rPr>
          <w:rFonts w:ascii="Times New Roman" w:eastAsia="方正仿宋_GBK" w:hAnsi="Times New Roman"/>
          <w:b/>
          <w:sz w:val="32"/>
          <w:szCs w:val="32"/>
        </w:rPr>
      </w:pPr>
      <w:r w:rsidRPr="007A4D6C">
        <w:rPr>
          <w:rFonts w:ascii="Times New Roman" w:eastAsia="方正仿宋_GBK" w:hAnsi="Times New Roman"/>
          <w:b/>
          <w:sz w:val="32"/>
          <w:szCs w:val="32"/>
        </w:rPr>
        <w:t>6</w:t>
      </w:r>
      <w:r w:rsidRPr="007A4D6C">
        <w:rPr>
          <w:rFonts w:ascii="Times New Roman" w:eastAsia="方正仿宋_GBK" w:hAnsi="Times New Roman" w:hint="eastAsia"/>
          <w:b/>
          <w:sz w:val="32"/>
          <w:szCs w:val="32"/>
        </w:rPr>
        <w:t>．年度预算安排。</w:t>
      </w:r>
    </w:p>
    <w:p w:rsidR="00BF4E3D" w:rsidRPr="003E090A" w:rsidRDefault="007A4D6C"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sz w:val="32"/>
          <w:szCs w:val="32"/>
        </w:rPr>
        <w:t>2022</w:t>
      </w:r>
      <w:r w:rsidRPr="007A4D6C">
        <w:rPr>
          <w:rFonts w:ascii="Times New Roman" w:eastAsia="方正仿宋_GBK" w:hAnsi="Times New Roman" w:hint="eastAsia"/>
          <w:sz w:val="32"/>
          <w:szCs w:val="32"/>
        </w:rPr>
        <w:t>年该项目结转一般公共预算</w:t>
      </w:r>
      <w:r w:rsidRPr="007A4D6C">
        <w:rPr>
          <w:rFonts w:ascii="Times New Roman" w:eastAsia="方正仿宋_GBK" w:hAnsi="Times New Roman"/>
          <w:sz w:val="32"/>
          <w:szCs w:val="32"/>
        </w:rPr>
        <w:t>75.64</w:t>
      </w:r>
      <w:r w:rsidRPr="007A4D6C">
        <w:rPr>
          <w:rFonts w:ascii="Times New Roman" w:eastAsia="方正仿宋_GBK" w:hAnsi="Times New Roman" w:hint="eastAsia"/>
          <w:sz w:val="32"/>
          <w:szCs w:val="32"/>
        </w:rPr>
        <w:t>万元，</w:t>
      </w:r>
      <w:r w:rsidR="003E090A">
        <w:rPr>
          <w:rFonts w:ascii="Times New Roman" w:eastAsia="方正仿宋_GBK" w:hAnsi="Times New Roman" w:hint="eastAsia"/>
          <w:sz w:val="32"/>
          <w:szCs w:val="32"/>
        </w:rPr>
        <w:t>支出计划如</w:t>
      </w:r>
      <w:r w:rsidRPr="007A4D6C">
        <w:rPr>
          <w:rFonts w:ascii="Times New Roman" w:eastAsia="方正仿宋_GBK" w:hAnsi="Times New Roman" w:hint="eastAsia"/>
          <w:sz w:val="32"/>
          <w:szCs w:val="32"/>
        </w:rPr>
        <w:t>下：</w:t>
      </w:r>
    </w:p>
    <w:p w:rsidR="00BF4E3D" w:rsidRPr="003E090A" w:rsidRDefault="007A4D6C"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1</w:t>
      </w:r>
      <w:r w:rsidRPr="007A4D6C">
        <w:rPr>
          <w:rFonts w:ascii="Times New Roman" w:eastAsia="方正仿宋_GBK" w:hAnsi="Times New Roman" w:hint="eastAsia"/>
          <w:sz w:val="32"/>
          <w:szCs w:val="32"/>
        </w:rPr>
        <w:t>）</w:t>
      </w:r>
      <w:r w:rsidR="003E090A">
        <w:rPr>
          <w:rFonts w:ascii="Times New Roman" w:eastAsia="方正仿宋_GBK" w:hAnsi="Times New Roman" w:hint="eastAsia"/>
          <w:sz w:val="32"/>
          <w:szCs w:val="32"/>
        </w:rPr>
        <w:t>2022</w:t>
      </w:r>
      <w:r w:rsidR="003E090A">
        <w:rPr>
          <w:rFonts w:ascii="Times New Roman" w:eastAsia="方正仿宋_GBK" w:hAnsi="Times New Roman" w:hint="eastAsia"/>
          <w:sz w:val="32"/>
          <w:szCs w:val="32"/>
        </w:rPr>
        <w:t>年原有防疫物资购置合同需付款</w:t>
      </w:r>
      <w:r w:rsidR="003E090A">
        <w:rPr>
          <w:rFonts w:ascii="Times New Roman" w:eastAsia="方正仿宋_GBK" w:hAnsi="Times New Roman" w:hint="eastAsia"/>
          <w:sz w:val="32"/>
          <w:szCs w:val="32"/>
        </w:rPr>
        <w:t>14</w:t>
      </w:r>
      <w:r w:rsidR="003E090A">
        <w:rPr>
          <w:rFonts w:ascii="Times New Roman" w:eastAsia="方正仿宋_GBK" w:hAnsi="Times New Roman" w:hint="eastAsia"/>
          <w:sz w:val="32"/>
          <w:szCs w:val="32"/>
        </w:rPr>
        <w:t>万元</w:t>
      </w: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2023</w:t>
      </w:r>
      <w:r w:rsidRPr="007A4D6C">
        <w:rPr>
          <w:rFonts w:ascii="Times New Roman" w:eastAsia="方正仿宋_GBK" w:hAnsi="Times New Roman" w:hint="eastAsia"/>
          <w:sz w:val="32"/>
          <w:szCs w:val="32"/>
        </w:rPr>
        <w:t>年预计购置防疫物资</w:t>
      </w:r>
      <w:r w:rsidRPr="007A4D6C">
        <w:rPr>
          <w:rFonts w:ascii="Times New Roman" w:eastAsia="方正仿宋_GBK" w:hAnsi="Times New Roman"/>
          <w:sz w:val="32"/>
          <w:szCs w:val="32"/>
        </w:rPr>
        <w:t>18.64</w:t>
      </w:r>
      <w:r w:rsidRPr="007A4D6C">
        <w:rPr>
          <w:rFonts w:ascii="Times New Roman" w:eastAsia="方正仿宋_GBK" w:hAnsi="Times New Roman" w:hint="eastAsia"/>
          <w:sz w:val="32"/>
          <w:szCs w:val="32"/>
        </w:rPr>
        <w:t>万元；</w:t>
      </w:r>
    </w:p>
    <w:p w:rsidR="00BF4E3D" w:rsidRPr="003E090A" w:rsidRDefault="007A4D6C" w:rsidP="00BF4E3D">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2</w:t>
      </w:r>
      <w:r w:rsidRPr="007A4D6C">
        <w:rPr>
          <w:rFonts w:ascii="Times New Roman" w:eastAsia="方正仿宋_GBK" w:hAnsi="Times New Roman" w:hint="eastAsia"/>
          <w:sz w:val="32"/>
          <w:szCs w:val="32"/>
        </w:rPr>
        <w:t>）</w:t>
      </w:r>
      <w:r w:rsidR="003E090A">
        <w:rPr>
          <w:rFonts w:ascii="Times New Roman" w:eastAsia="方正仿宋_GBK" w:hAnsi="Times New Roman" w:hint="eastAsia"/>
          <w:sz w:val="32"/>
          <w:szCs w:val="32"/>
        </w:rPr>
        <w:t>红外测温设备、闸机等设备校准维护费用</w:t>
      </w:r>
      <w:r w:rsidR="003E090A">
        <w:rPr>
          <w:rFonts w:ascii="Times New Roman" w:eastAsia="方正仿宋_GBK" w:hAnsi="Times New Roman" w:hint="eastAsia"/>
          <w:sz w:val="32"/>
          <w:szCs w:val="32"/>
        </w:rPr>
        <w:t>25</w:t>
      </w:r>
      <w:r w:rsidR="003E090A">
        <w:rPr>
          <w:rFonts w:ascii="Times New Roman" w:eastAsia="方正仿宋_GBK" w:hAnsi="Times New Roman" w:hint="eastAsia"/>
          <w:sz w:val="32"/>
          <w:szCs w:val="32"/>
        </w:rPr>
        <w:t>万元</w:t>
      </w:r>
    </w:p>
    <w:p w:rsidR="007A4D6C" w:rsidRDefault="007A4D6C">
      <w:pPr>
        <w:spacing w:line="560" w:lineRule="exact"/>
        <w:ind w:firstLineChars="200" w:firstLine="640"/>
        <w:rPr>
          <w:rFonts w:ascii="Times New Roman" w:eastAsia="方正仿宋_GBK" w:hAnsi="Times New Roman"/>
          <w:sz w:val="32"/>
          <w:szCs w:val="32"/>
        </w:rPr>
      </w:pP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3</w:t>
      </w:r>
      <w:r w:rsidR="003E090A">
        <w:rPr>
          <w:rFonts w:ascii="Times New Roman" w:eastAsia="方正仿宋_GBK" w:hAnsi="Times New Roman" w:hint="eastAsia"/>
          <w:sz w:val="32"/>
          <w:szCs w:val="32"/>
        </w:rPr>
        <w:t>）购置其他相关用品、印制各类单证共计支付</w:t>
      </w:r>
      <w:r w:rsidR="003E090A">
        <w:rPr>
          <w:rFonts w:ascii="Times New Roman" w:eastAsia="方正仿宋_GBK" w:hAnsi="Times New Roman" w:hint="eastAsia"/>
          <w:sz w:val="32"/>
          <w:szCs w:val="32"/>
        </w:rPr>
        <w:t>18</w:t>
      </w:r>
      <w:r w:rsidR="003E090A">
        <w:rPr>
          <w:rFonts w:ascii="Times New Roman" w:eastAsia="方正仿宋_GBK" w:hAnsi="Times New Roman" w:hint="eastAsia"/>
          <w:sz w:val="32"/>
          <w:szCs w:val="32"/>
        </w:rPr>
        <w:t>万元。</w:t>
      </w:r>
    </w:p>
    <w:p w:rsidR="00BF4E3D" w:rsidRPr="003E090A" w:rsidRDefault="007A4D6C" w:rsidP="00BF4E3D">
      <w:pPr>
        <w:spacing w:line="560" w:lineRule="exact"/>
        <w:ind w:firstLineChars="200" w:firstLine="643"/>
        <w:rPr>
          <w:rFonts w:ascii="Times New Roman" w:eastAsia="方正仿宋_GBK" w:hAnsi="Times New Roman"/>
          <w:b/>
          <w:sz w:val="32"/>
          <w:szCs w:val="32"/>
        </w:rPr>
      </w:pPr>
      <w:r w:rsidRPr="007A4D6C">
        <w:rPr>
          <w:rFonts w:ascii="Times New Roman" w:eastAsia="方正仿宋_GBK" w:hAnsi="Times New Roman"/>
          <w:b/>
          <w:sz w:val="32"/>
          <w:szCs w:val="32"/>
        </w:rPr>
        <w:t>7</w:t>
      </w:r>
      <w:r w:rsidRPr="007A4D6C">
        <w:rPr>
          <w:rFonts w:ascii="Times New Roman" w:eastAsia="方正仿宋_GBK" w:hAnsi="Times New Roman" w:hint="eastAsia"/>
          <w:b/>
          <w:sz w:val="32"/>
          <w:szCs w:val="32"/>
        </w:rPr>
        <w:t>．绩效目标和指标</w:t>
      </w:r>
    </w:p>
    <w:p w:rsidR="00BF4E3D" w:rsidRPr="006B24E0" w:rsidRDefault="007A4D6C" w:rsidP="00BF4E3D">
      <w:pPr>
        <w:spacing w:line="560" w:lineRule="exact"/>
        <w:ind w:firstLineChars="200" w:firstLine="640"/>
        <w:rPr>
          <w:rFonts w:ascii="Times New Roman" w:eastAsia="方正仿宋_GBK" w:hAnsi="Times New Roman"/>
          <w:sz w:val="32"/>
          <w:szCs w:val="32"/>
        </w:rPr>
        <w:sectPr w:rsidR="00BF4E3D" w:rsidRPr="006B24E0">
          <w:pgSz w:w="11906" w:h="16838"/>
          <w:pgMar w:top="1440" w:right="1800" w:bottom="1440" w:left="1800" w:header="851" w:footer="992" w:gutter="0"/>
          <w:cols w:space="720"/>
          <w:docGrid w:type="lines" w:linePitch="312"/>
        </w:sectPr>
      </w:pPr>
      <w:r w:rsidRPr="007A4D6C">
        <w:rPr>
          <w:rFonts w:ascii="Times New Roman" w:eastAsia="方正仿宋_GBK" w:hAnsi="Times New Roman" w:hint="eastAsia"/>
          <w:sz w:val="32"/>
          <w:szCs w:val="32"/>
        </w:rPr>
        <w:t>详见附表。</w:t>
      </w:r>
    </w:p>
    <w:tbl>
      <w:tblPr>
        <w:tblW w:w="9756" w:type="dxa"/>
        <w:jc w:val="center"/>
        <w:tblLayout w:type="fixed"/>
        <w:tblLook w:val="0000"/>
      </w:tblPr>
      <w:tblGrid>
        <w:gridCol w:w="499"/>
        <w:gridCol w:w="1278"/>
        <w:gridCol w:w="1880"/>
        <w:gridCol w:w="931"/>
        <w:gridCol w:w="2010"/>
        <w:gridCol w:w="2010"/>
        <w:gridCol w:w="1148"/>
      </w:tblGrid>
      <w:tr w:rsidR="00BF4E3D" w:rsidRPr="006B24E0" w:rsidTr="00BF4E3D">
        <w:trPr>
          <w:trHeight w:val="720"/>
          <w:jc w:val="center"/>
        </w:trPr>
        <w:tc>
          <w:tcPr>
            <w:tcW w:w="9756" w:type="dxa"/>
            <w:gridSpan w:val="7"/>
            <w:tcBorders>
              <w:top w:val="nil"/>
              <w:left w:val="nil"/>
              <w:bottom w:val="nil"/>
              <w:right w:val="nil"/>
            </w:tcBorders>
            <w:shd w:val="clear" w:color="auto" w:fill="auto"/>
            <w:vAlign w:val="center"/>
          </w:tcPr>
          <w:p w:rsidR="00BF4E3D" w:rsidRPr="006B24E0" w:rsidRDefault="00BF4E3D" w:rsidP="00BF4E3D">
            <w:pPr>
              <w:widowControl/>
              <w:jc w:val="center"/>
              <w:textAlignment w:val="center"/>
              <w:rPr>
                <w:rFonts w:ascii="黑体" w:eastAsia="黑体" w:cs="黑体"/>
                <w:color w:val="000000"/>
                <w:sz w:val="32"/>
                <w:szCs w:val="32"/>
              </w:rPr>
            </w:pPr>
            <w:r w:rsidRPr="00BF4E3D">
              <w:rPr>
                <w:rFonts w:ascii="黑体" w:eastAsia="黑体" w:cs="黑体" w:hint="eastAsia"/>
                <w:color w:val="000000"/>
                <w:kern w:val="0"/>
                <w:sz w:val="32"/>
                <w:szCs w:val="32"/>
              </w:rPr>
              <w:lastRenderedPageBreak/>
              <w:t>防止境外疫情输入专项</w:t>
            </w:r>
            <w:r w:rsidRPr="006B24E0">
              <w:rPr>
                <w:rFonts w:ascii="黑体" w:eastAsia="黑体" w:cs="黑体" w:hint="eastAsia"/>
                <w:color w:val="000000"/>
                <w:kern w:val="0"/>
                <w:sz w:val="32"/>
                <w:szCs w:val="32"/>
              </w:rPr>
              <w:t>项目绩效目标表</w:t>
            </w:r>
          </w:p>
        </w:tc>
      </w:tr>
      <w:tr w:rsidR="00BF4E3D" w:rsidRPr="006B24E0" w:rsidTr="00BF4E3D">
        <w:trPr>
          <w:trHeight w:val="500"/>
          <w:jc w:val="center"/>
        </w:trPr>
        <w:tc>
          <w:tcPr>
            <w:tcW w:w="9756" w:type="dxa"/>
            <w:gridSpan w:val="7"/>
            <w:tcBorders>
              <w:top w:val="nil"/>
              <w:left w:val="nil"/>
              <w:bottom w:val="nil"/>
              <w:right w:val="nil"/>
            </w:tcBorders>
            <w:shd w:val="clear" w:color="auto" w:fill="auto"/>
          </w:tcPr>
          <w:p w:rsidR="00BF4E3D" w:rsidRPr="006B24E0" w:rsidRDefault="00BF4E3D" w:rsidP="00BF4E3D">
            <w:pPr>
              <w:widowControl/>
              <w:jc w:val="center"/>
              <w:textAlignment w:val="top"/>
              <w:rPr>
                <w:rFonts w:ascii="宋体" w:cs="宋体"/>
                <w:color w:val="000000"/>
                <w:sz w:val="24"/>
                <w:szCs w:val="24"/>
              </w:rPr>
            </w:pPr>
            <w:r w:rsidRPr="006B24E0">
              <w:rPr>
                <w:rFonts w:ascii="宋体" w:cs="宋体" w:hint="eastAsia"/>
                <w:color w:val="000000"/>
                <w:kern w:val="0"/>
                <w:sz w:val="24"/>
                <w:szCs w:val="24"/>
              </w:rPr>
              <w:t>（2023年度）</w:t>
            </w:r>
          </w:p>
        </w:tc>
      </w:tr>
      <w:tr w:rsidR="00BF4E3D" w:rsidRPr="006B24E0" w:rsidTr="00BF4E3D">
        <w:trPr>
          <w:trHeight w:val="440"/>
          <w:jc w:val="center"/>
        </w:trPr>
        <w:tc>
          <w:tcPr>
            <w:tcW w:w="17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项目名称</w:t>
            </w:r>
          </w:p>
        </w:tc>
        <w:tc>
          <w:tcPr>
            <w:tcW w:w="7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BF4E3D">
              <w:rPr>
                <w:rFonts w:ascii="宋体" w:cs="宋体" w:hint="eastAsia"/>
                <w:color w:val="000000"/>
                <w:kern w:val="0"/>
                <w:sz w:val="22"/>
              </w:rPr>
              <w:t>防止境外疫情输入专项</w:t>
            </w:r>
          </w:p>
        </w:tc>
      </w:tr>
      <w:tr w:rsidR="00BF4E3D" w:rsidRPr="006B24E0" w:rsidTr="00BF4E3D">
        <w:trPr>
          <w:trHeight w:val="440"/>
          <w:jc w:val="center"/>
        </w:trPr>
        <w:tc>
          <w:tcPr>
            <w:tcW w:w="17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主管部门及代码</w:t>
            </w:r>
          </w:p>
        </w:tc>
        <w:tc>
          <w:tcPr>
            <w:tcW w:w="2811" w:type="dxa"/>
            <w:gridSpan w:val="2"/>
            <w:tcBorders>
              <w:top w:val="single" w:sz="4" w:space="0" w:color="000000"/>
              <w:left w:val="single" w:sz="4" w:space="0" w:color="000000"/>
              <w:bottom w:val="single" w:sz="4" w:space="0" w:color="000000"/>
              <w:right w:val="nil"/>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[167]海关总署</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实施单位</w:t>
            </w:r>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8C6D5C">
              <w:rPr>
                <w:rFonts w:ascii="宋体" w:cs="宋体" w:hint="eastAsia"/>
                <w:color w:val="000000"/>
                <w:kern w:val="0"/>
                <w:sz w:val="22"/>
              </w:rPr>
              <w:t>中华人民共和国深圳宝安机场海关</w:t>
            </w:r>
          </w:p>
        </w:tc>
      </w:tr>
      <w:tr w:rsidR="00BF4E3D" w:rsidRPr="006B24E0" w:rsidTr="00BF4E3D">
        <w:trPr>
          <w:trHeight w:val="440"/>
          <w:jc w:val="center"/>
        </w:trPr>
        <w:tc>
          <w:tcPr>
            <w:tcW w:w="17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项目资金</w:t>
            </w:r>
            <w:r w:rsidRPr="006B24E0">
              <w:rPr>
                <w:rFonts w:ascii="宋体" w:cs="宋体" w:hint="eastAsia"/>
                <w:color w:val="000000"/>
                <w:kern w:val="0"/>
                <w:sz w:val="22"/>
              </w:rPr>
              <w:br/>
              <w:t>（万元）</w:t>
            </w:r>
          </w:p>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left"/>
              <w:textAlignment w:val="center"/>
              <w:rPr>
                <w:rFonts w:ascii="宋体" w:cs="宋体"/>
                <w:color w:val="000000"/>
                <w:sz w:val="22"/>
              </w:rPr>
            </w:pPr>
            <w:r w:rsidRPr="006B24E0">
              <w:rPr>
                <w:rFonts w:ascii="宋体" w:cs="宋体" w:hint="eastAsia"/>
                <w:color w:val="000000"/>
                <w:kern w:val="0"/>
                <w:sz w:val="22"/>
              </w:rPr>
              <w:t xml:space="preserve"> 年度资金总额：</w:t>
            </w:r>
          </w:p>
        </w:tc>
        <w:tc>
          <w:tcPr>
            <w:tcW w:w="4020" w:type="dxa"/>
            <w:gridSpan w:val="2"/>
            <w:tcBorders>
              <w:top w:val="single" w:sz="4" w:space="0" w:color="000000"/>
              <w:left w:val="nil"/>
              <w:bottom w:val="single" w:sz="4" w:space="0" w:color="000000"/>
              <w:right w:val="nil"/>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Pr>
                <w:rFonts w:ascii="宋体" w:cs="宋体" w:hint="eastAsia"/>
                <w:color w:val="000000"/>
                <w:kern w:val="0"/>
                <w:sz w:val="22"/>
              </w:rPr>
              <w:t>75.64</w:t>
            </w: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执行率</w:t>
            </w:r>
            <w:r w:rsidRPr="006B24E0">
              <w:rPr>
                <w:rFonts w:ascii="宋体" w:cs="宋体" w:hint="eastAsia"/>
                <w:color w:val="000000"/>
                <w:kern w:val="0"/>
                <w:sz w:val="22"/>
              </w:rPr>
              <w:br/>
              <w:t>分值（10）</w:t>
            </w:r>
          </w:p>
        </w:tc>
      </w:tr>
      <w:tr w:rsidR="00BF4E3D" w:rsidRPr="006B24E0" w:rsidTr="00BF4E3D">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ind w:firstLineChars="400" w:firstLine="880"/>
              <w:jc w:val="left"/>
              <w:textAlignment w:val="center"/>
              <w:rPr>
                <w:rFonts w:ascii="宋体" w:cs="宋体"/>
                <w:color w:val="000000"/>
                <w:sz w:val="22"/>
              </w:rPr>
            </w:pPr>
            <w:r w:rsidRPr="006B24E0">
              <w:rPr>
                <w:rFonts w:ascii="宋体" w:cs="宋体" w:hint="eastAsia"/>
                <w:color w:val="000000"/>
                <w:kern w:val="0"/>
                <w:sz w:val="22"/>
              </w:rPr>
              <w:t>其中：财政拨款</w:t>
            </w:r>
          </w:p>
        </w:tc>
        <w:tc>
          <w:tcPr>
            <w:tcW w:w="4020" w:type="dxa"/>
            <w:gridSpan w:val="2"/>
            <w:tcBorders>
              <w:top w:val="single" w:sz="4" w:space="0" w:color="000000"/>
              <w:left w:val="nil"/>
              <w:bottom w:val="single" w:sz="4" w:space="0" w:color="000000"/>
              <w:right w:val="nil"/>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F4E3D" w:rsidRPr="006B24E0" w:rsidRDefault="00BF4E3D" w:rsidP="00BF4E3D"/>
        </w:tc>
      </w:tr>
      <w:tr w:rsidR="00BF4E3D" w:rsidRPr="006B24E0" w:rsidTr="00BF4E3D">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 xml:space="preserve">          上年结转</w:t>
            </w:r>
          </w:p>
        </w:tc>
        <w:tc>
          <w:tcPr>
            <w:tcW w:w="4020" w:type="dxa"/>
            <w:gridSpan w:val="2"/>
            <w:tcBorders>
              <w:top w:val="single" w:sz="4" w:space="0" w:color="000000"/>
              <w:left w:val="nil"/>
              <w:bottom w:val="single" w:sz="4" w:space="0" w:color="000000"/>
              <w:right w:val="nil"/>
            </w:tcBorders>
            <w:shd w:val="clear" w:color="auto" w:fill="auto"/>
            <w:vAlign w:val="center"/>
          </w:tcPr>
          <w:p w:rsidR="007A4D6C" w:rsidRDefault="00BF4E3D">
            <w:pPr>
              <w:widowControl/>
              <w:jc w:val="center"/>
              <w:textAlignment w:val="center"/>
              <w:rPr>
                <w:rFonts w:ascii="宋体" w:cs="宋体"/>
                <w:color w:val="000000"/>
                <w:sz w:val="22"/>
              </w:rPr>
            </w:pPr>
            <w:r>
              <w:rPr>
                <w:rFonts w:ascii="宋体" w:cs="宋体" w:hint="eastAsia"/>
                <w:color w:val="000000"/>
                <w:kern w:val="0"/>
                <w:sz w:val="22"/>
              </w:rPr>
              <w:t>75.64</w:t>
            </w:r>
            <w:r w:rsidRPr="006B24E0">
              <w:rPr>
                <w:rFonts w:ascii="宋体" w:cs="宋体" w:hint="eastAsia"/>
                <w:color w:val="000000"/>
                <w:kern w:val="0"/>
                <w:sz w:val="22"/>
              </w:rPr>
              <w:t xml:space="preserve">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F4E3D" w:rsidRPr="006B24E0" w:rsidRDefault="00BF4E3D" w:rsidP="00BF4E3D"/>
        </w:tc>
      </w:tr>
      <w:tr w:rsidR="00BF4E3D" w:rsidRPr="006B24E0" w:rsidTr="00BF4E3D">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 xml:space="preserve">          其他资金</w:t>
            </w:r>
          </w:p>
        </w:tc>
        <w:tc>
          <w:tcPr>
            <w:tcW w:w="4020" w:type="dxa"/>
            <w:gridSpan w:val="2"/>
            <w:tcBorders>
              <w:top w:val="single" w:sz="4" w:space="0" w:color="000000"/>
              <w:left w:val="nil"/>
              <w:bottom w:val="single" w:sz="4" w:space="0" w:color="000000"/>
              <w:right w:val="nil"/>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F4E3D" w:rsidRPr="006B24E0" w:rsidRDefault="00BF4E3D" w:rsidP="00BF4E3D"/>
        </w:tc>
      </w:tr>
      <w:tr w:rsidR="00BF4E3D" w:rsidRPr="006B24E0" w:rsidTr="00BF4E3D">
        <w:trPr>
          <w:trHeight w:val="2684"/>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年</w:t>
            </w:r>
            <w:r w:rsidRPr="006B24E0">
              <w:rPr>
                <w:rFonts w:ascii="宋体" w:cs="宋体" w:hint="eastAsia"/>
                <w:color w:val="000000"/>
                <w:kern w:val="0"/>
                <w:sz w:val="22"/>
              </w:rPr>
              <w:br/>
              <w:t>度</w:t>
            </w:r>
            <w:r w:rsidRPr="006B24E0">
              <w:rPr>
                <w:rFonts w:ascii="宋体" w:cs="宋体" w:hint="eastAsia"/>
                <w:color w:val="000000"/>
                <w:kern w:val="0"/>
                <w:sz w:val="22"/>
              </w:rPr>
              <w:br/>
              <w:t>总</w:t>
            </w:r>
            <w:r w:rsidRPr="006B24E0">
              <w:rPr>
                <w:rFonts w:ascii="宋体" w:cs="宋体" w:hint="eastAsia"/>
                <w:color w:val="000000"/>
                <w:kern w:val="0"/>
                <w:sz w:val="22"/>
              </w:rPr>
              <w:br/>
              <w:t>体</w:t>
            </w:r>
            <w:r w:rsidRPr="006B24E0">
              <w:rPr>
                <w:rFonts w:ascii="宋体" w:cs="宋体" w:hint="eastAsia"/>
                <w:color w:val="000000"/>
                <w:kern w:val="0"/>
                <w:sz w:val="22"/>
              </w:rPr>
              <w:br/>
              <w:t>目</w:t>
            </w:r>
            <w:r w:rsidRPr="006B24E0">
              <w:rPr>
                <w:rFonts w:ascii="宋体" w:cs="宋体" w:hint="eastAsia"/>
                <w:color w:val="000000"/>
                <w:kern w:val="0"/>
                <w:sz w:val="22"/>
              </w:rPr>
              <w:br/>
              <w:t>标</w:t>
            </w:r>
          </w:p>
        </w:tc>
        <w:tc>
          <w:tcPr>
            <w:tcW w:w="92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BF4E3D" w:rsidRDefault="00BF4E3D" w:rsidP="00BF4E3D">
            <w:pPr>
              <w:widowControl/>
              <w:jc w:val="left"/>
              <w:textAlignment w:val="center"/>
              <w:rPr>
                <w:rFonts w:ascii="宋体" w:cs="宋体"/>
                <w:color w:val="000000"/>
                <w:kern w:val="0"/>
                <w:sz w:val="22"/>
              </w:rPr>
            </w:pPr>
            <w:r w:rsidRPr="00BF4E3D">
              <w:rPr>
                <w:rFonts w:ascii="宋体" w:cs="宋体" w:hint="eastAsia"/>
                <w:color w:val="000000"/>
                <w:kern w:val="0"/>
                <w:sz w:val="22"/>
              </w:rPr>
              <w:t>1.坚决保障完成深圳机场口岸防止境外疫情输入防控任务，把好国门疫情安全；</w:t>
            </w:r>
          </w:p>
          <w:p w:rsidR="00BF4E3D" w:rsidRPr="006B24E0" w:rsidRDefault="00BF4E3D" w:rsidP="00BF4E3D">
            <w:pPr>
              <w:widowControl/>
              <w:jc w:val="left"/>
              <w:textAlignment w:val="center"/>
              <w:rPr>
                <w:rFonts w:ascii="宋体" w:cs="宋体"/>
                <w:color w:val="000000"/>
                <w:sz w:val="22"/>
              </w:rPr>
            </w:pPr>
            <w:r w:rsidRPr="00BF4E3D">
              <w:rPr>
                <w:rFonts w:ascii="宋体" w:cs="宋体" w:hint="eastAsia"/>
                <w:color w:val="000000"/>
                <w:kern w:val="0"/>
                <w:sz w:val="22"/>
              </w:rPr>
              <w:t>2.保障好海关工作人员疫情防护，保障工作人员身体免受疫情感染，更好为国把关。</w:t>
            </w:r>
            <w:r w:rsidRPr="008C6D5C">
              <w:rPr>
                <w:rFonts w:ascii="宋体" w:cs="宋体" w:hint="eastAsia"/>
                <w:color w:val="000000"/>
                <w:kern w:val="0"/>
                <w:sz w:val="22"/>
              </w:rPr>
              <w:t xml:space="preserve"> </w:t>
            </w:r>
            <w:r w:rsidRPr="006B24E0">
              <w:rPr>
                <w:rFonts w:ascii="宋体" w:cs="宋体" w:hint="eastAsia"/>
                <w:color w:val="000000"/>
                <w:kern w:val="0"/>
                <w:sz w:val="22"/>
              </w:rPr>
              <w:t xml:space="preserve">  </w:t>
            </w:r>
          </w:p>
        </w:tc>
      </w:tr>
      <w:tr w:rsidR="00BF4E3D" w:rsidRPr="006B24E0" w:rsidTr="00BF4E3D">
        <w:trPr>
          <w:trHeight w:val="600"/>
          <w:jc w:val="center"/>
        </w:trPr>
        <w:tc>
          <w:tcPr>
            <w:tcW w:w="4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绩</w:t>
            </w:r>
            <w:r w:rsidRPr="006B24E0">
              <w:rPr>
                <w:rFonts w:ascii="宋体" w:cs="宋体" w:hint="eastAsia"/>
                <w:color w:val="000000"/>
                <w:kern w:val="0"/>
                <w:sz w:val="22"/>
              </w:rPr>
              <w:br/>
              <w:t>效</w:t>
            </w:r>
            <w:r w:rsidRPr="006B24E0">
              <w:rPr>
                <w:rFonts w:ascii="宋体" w:cs="宋体" w:hint="eastAsia"/>
                <w:color w:val="000000"/>
                <w:kern w:val="0"/>
                <w:sz w:val="22"/>
              </w:rPr>
              <w:br/>
              <w:t>指</w:t>
            </w:r>
            <w:r w:rsidRPr="006B24E0">
              <w:rPr>
                <w:rFonts w:ascii="宋体" w:cs="宋体" w:hint="eastAsia"/>
                <w:color w:val="000000"/>
                <w:kern w:val="0"/>
                <w:sz w:val="22"/>
              </w:rPr>
              <w:br/>
              <w:t>标</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一级指标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二级指标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三级指标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指标值</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分值权重</w:t>
            </w:r>
            <w:r w:rsidRPr="006B24E0">
              <w:rPr>
                <w:rFonts w:ascii="宋体" w:cs="宋体" w:hint="eastAsia"/>
                <w:color w:val="000000"/>
                <w:kern w:val="0"/>
                <w:sz w:val="22"/>
              </w:rPr>
              <w:br/>
              <w:t>（90）</w:t>
            </w:r>
          </w:p>
        </w:tc>
      </w:tr>
      <w:tr w:rsidR="00BF4E3D" w:rsidRPr="006B24E0" w:rsidTr="00BF4E3D">
        <w:trPr>
          <w:trHeight w:val="44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tc>
        <w:tc>
          <w:tcPr>
            <w:tcW w:w="12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产出指标</w:t>
            </w:r>
          </w:p>
        </w:tc>
        <w:tc>
          <w:tcPr>
            <w:tcW w:w="1880" w:type="dxa"/>
            <w:vMerge w:val="restart"/>
            <w:tcBorders>
              <w:top w:val="single" w:sz="4" w:space="0" w:color="000000"/>
              <w:left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数量指标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left"/>
              <w:textAlignment w:val="center"/>
              <w:rPr>
                <w:rFonts w:ascii="宋体" w:cs="宋体"/>
                <w:color w:val="000000"/>
                <w:sz w:val="22"/>
              </w:rPr>
            </w:pPr>
            <w:r>
              <w:rPr>
                <w:rFonts w:ascii="宋体" w:cs="宋体" w:hint="eastAsia"/>
                <w:color w:val="000000"/>
                <w:kern w:val="0"/>
                <w:sz w:val="22"/>
              </w:rPr>
              <w:t>购置防疫物资批次</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BF4E3D">
            <w:pPr>
              <w:widowControl/>
              <w:jc w:val="center"/>
              <w:textAlignment w:val="center"/>
              <w:rPr>
                <w:rFonts w:ascii="宋体" w:cs="宋体"/>
                <w:color w:val="000000"/>
                <w:sz w:val="22"/>
              </w:rPr>
            </w:pPr>
            <w:r w:rsidRPr="006B24E0">
              <w:rPr>
                <w:rFonts w:ascii="宋体" w:cs="宋体" w:hint="eastAsia"/>
                <w:color w:val="000000"/>
                <w:kern w:val="0"/>
                <w:sz w:val="22"/>
              </w:rPr>
              <w:t>≥</w:t>
            </w:r>
            <w:r>
              <w:rPr>
                <w:rFonts w:ascii="宋体" w:cs="宋体" w:hint="eastAsia"/>
                <w:color w:val="000000"/>
                <w:kern w:val="0"/>
                <w:sz w:val="22"/>
              </w:rPr>
              <w:t>8批</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Pr>
                <w:rFonts w:ascii="宋体" w:cs="宋体" w:hint="eastAsia"/>
                <w:color w:val="000000"/>
                <w:kern w:val="0"/>
                <w:sz w:val="22"/>
              </w:rPr>
              <w:t>10</w:t>
            </w:r>
          </w:p>
        </w:tc>
      </w:tr>
      <w:tr w:rsidR="00BF4E3D" w:rsidRPr="006B24E0" w:rsidTr="00BF4E3D">
        <w:trPr>
          <w:trHeight w:val="44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tc>
        <w:tc>
          <w:tcPr>
            <w:tcW w:w="12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kern w:val="0"/>
                <w:sz w:val="22"/>
              </w:rPr>
            </w:pPr>
          </w:p>
        </w:tc>
        <w:tc>
          <w:tcPr>
            <w:tcW w:w="1880" w:type="dxa"/>
            <w:vMerge/>
            <w:tcBorders>
              <w:left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kern w:val="0"/>
                <w:sz w:val="22"/>
              </w:rPr>
            </w:pP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Default="00BF4E3D" w:rsidP="00BF4E3D">
            <w:pPr>
              <w:widowControl/>
              <w:jc w:val="left"/>
              <w:textAlignment w:val="center"/>
              <w:rPr>
                <w:rFonts w:ascii="宋体" w:cs="宋体"/>
                <w:color w:val="000000"/>
                <w:kern w:val="0"/>
                <w:sz w:val="22"/>
              </w:rPr>
            </w:pPr>
            <w:r>
              <w:rPr>
                <w:rFonts w:ascii="宋体" w:cs="宋体" w:hint="eastAsia"/>
                <w:color w:val="000000"/>
                <w:kern w:val="0"/>
                <w:sz w:val="22"/>
              </w:rPr>
              <w:t>保障疫情防控工作人员</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7A4D6C" w:rsidRDefault="00BF4E3D">
            <w:pPr>
              <w:widowControl/>
              <w:jc w:val="center"/>
              <w:textAlignment w:val="center"/>
              <w:rPr>
                <w:rFonts w:ascii="宋体" w:cs="宋体"/>
                <w:color w:val="000000"/>
                <w:kern w:val="0"/>
                <w:sz w:val="22"/>
              </w:rPr>
            </w:pPr>
            <w:r w:rsidRPr="00322797">
              <w:rPr>
                <w:rFonts w:ascii="宋体" w:cs="宋体" w:hint="eastAsia"/>
                <w:color w:val="000000"/>
                <w:kern w:val="0"/>
                <w:sz w:val="22"/>
              </w:rPr>
              <w:t>≥</w:t>
            </w:r>
            <w:r>
              <w:rPr>
                <w:rFonts w:ascii="宋体" w:cs="宋体" w:hint="eastAsia"/>
                <w:color w:val="000000"/>
                <w:kern w:val="0"/>
                <w:sz w:val="22"/>
              </w:rPr>
              <w:t>240人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Default="00BF4E3D" w:rsidP="00BF4E3D">
            <w:pPr>
              <w:widowControl/>
              <w:jc w:val="center"/>
              <w:textAlignment w:val="center"/>
              <w:rPr>
                <w:rFonts w:ascii="宋体" w:cs="宋体"/>
                <w:color w:val="000000"/>
                <w:kern w:val="0"/>
                <w:sz w:val="22"/>
              </w:rPr>
            </w:pPr>
            <w:r>
              <w:rPr>
                <w:rFonts w:ascii="宋体" w:cs="宋体" w:hint="eastAsia"/>
                <w:color w:val="000000"/>
                <w:kern w:val="0"/>
                <w:sz w:val="22"/>
              </w:rPr>
              <w:t>10</w:t>
            </w:r>
          </w:p>
        </w:tc>
      </w:tr>
      <w:tr w:rsidR="00BF4E3D" w:rsidRPr="006B24E0" w:rsidTr="00BF4E3D">
        <w:trPr>
          <w:trHeight w:val="44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tc>
        <w:tc>
          <w:tcPr>
            <w:tcW w:w="12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kern w:val="0"/>
                <w:sz w:val="22"/>
              </w:rPr>
            </w:pPr>
          </w:p>
        </w:tc>
        <w:tc>
          <w:tcPr>
            <w:tcW w:w="1880" w:type="dxa"/>
            <w:vMerge/>
            <w:tcBorders>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kern w:val="0"/>
                <w:sz w:val="22"/>
              </w:rPr>
            </w:pP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BF4E3D" w:rsidRDefault="00BF4E3D" w:rsidP="00BF4E3D">
            <w:pPr>
              <w:widowControl/>
              <w:jc w:val="left"/>
              <w:textAlignment w:val="center"/>
              <w:rPr>
                <w:rFonts w:ascii="宋体" w:cs="宋体"/>
                <w:color w:val="000000"/>
                <w:kern w:val="0"/>
                <w:sz w:val="22"/>
              </w:rPr>
            </w:pPr>
            <w:r>
              <w:rPr>
                <w:rFonts w:ascii="宋体" w:cs="宋体" w:hint="eastAsia"/>
                <w:color w:val="000000"/>
                <w:kern w:val="0"/>
                <w:sz w:val="22"/>
              </w:rPr>
              <w:t>保障疫情防控现场</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7A4D6C" w:rsidRDefault="00BF4E3D">
            <w:pPr>
              <w:widowControl/>
              <w:jc w:val="center"/>
              <w:textAlignment w:val="center"/>
              <w:rPr>
                <w:rFonts w:ascii="宋体" w:cs="宋体"/>
                <w:color w:val="000000"/>
                <w:kern w:val="0"/>
                <w:sz w:val="22"/>
              </w:rPr>
            </w:pPr>
            <w:r w:rsidRPr="00322797">
              <w:rPr>
                <w:rFonts w:ascii="宋体" w:cs="宋体" w:hint="eastAsia"/>
                <w:color w:val="000000"/>
                <w:kern w:val="0"/>
                <w:sz w:val="22"/>
              </w:rPr>
              <w:t>≥</w:t>
            </w:r>
            <w:r>
              <w:rPr>
                <w:rFonts w:ascii="宋体" w:cs="宋体" w:hint="eastAsia"/>
                <w:color w:val="000000"/>
                <w:kern w:val="0"/>
                <w:sz w:val="22"/>
              </w:rPr>
              <w:t>2个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Default="00BF4E3D" w:rsidP="00BF4E3D">
            <w:pPr>
              <w:widowControl/>
              <w:jc w:val="center"/>
              <w:textAlignment w:val="center"/>
              <w:rPr>
                <w:rFonts w:ascii="宋体" w:cs="宋体"/>
                <w:color w:val="000000"/>
                <w:kern w:val="0"/>
                <w:sz w:val="22"/>
              </w:rPr>
            </w:pPr>
            <w:r>
              <w:rPr>
                <w:rFonts w:ascii="宋体" w:cs="宋体" w:hint="eastAsia"/>
                <w:color w:val="000000"/>
                <w:kern w:val="0"/>
                <w:sz w:val="22"/>
              </w:rPr>
              <w:t>15</w:t>
            </w:r>
          </w:p>
        </w:tc>
      </w:tr>
      <w:tr w:rsidR="00BF4E3D" w:rsidRPr="006B24E0" w:rsidTr="00BF4E3D">
        <w:trPr>
          <w:trHeight w:val="60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tc>
        <w:tc>
          <w:tcPr>
            <w:tcW w:w="12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质量指标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left"/>
              <w:textAlignment w:val="center"/>
              <w:rPr>
                <w:rFonts w:ascii="宋体" w:cs="宋体"/>
                <w:color w:val="000000"/>
                <w:sz w:val="22"/>
              </w:rPr>
            </w:pPr>
            <w:r>
              <w:rPr>
                <w:rFonts w:ascii="宋体" w:cs="宋体" w:hint="eastAsia"/>
                <w:color w:val="000000"/>
                <w:kern w:val="0"/>
                <w:sz w:val="22"/>
              </w:rPr>
              <w:t>防疫物资验收合格率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BF4E3D">
            <w:pPr>
              <w:widowControl/>
              <w:jc w:val="center"/>
              <w:textAlignment w:val="center"/>
              <w:rPr>
                <w:rFonts w:ascii="宋体" w:cs="宋体"/>
                <w:color w:val="000000"/>
                <w:sz w:val="22"/>
              </w:rPr>
            </w:pPr>
            <w:r w:rsidRPr="006B24E0">
              <w:rPr>
                <w:rFonts w:ascii="宋体" w:cs="宋体" w:hint="eastAsia"/>
                <w:color w:val="000000"/>
                <w:kern w:val="0"/>
                <w:sz w:val="22"/>
              </w:rPr>
              <w:t>≥</w:t>
            </w:r>
            <w:r>
              <w:rPr>
                <w:rFonts w:ascii="宋体" w:cs="宋体" w:hint="eastAsia"/>
                <w:color w:val="000000"/>
                <w:kern w:val="0"/>
                <w:sz w:val="22"/>
              </w:rPr>
              <w:t>99</w:t>
            </w:r>
            <w:r w:rsidRPr="006B24E0">
              <w:rPr>
                <w:rFonts w:ascii="宋体" w:cs="宋体" w:hint="eastAsia"/>
                <w:color w:val="000000"/>
                <w:kern w:val="0"/>
                <w:sz w:val="22"/>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Pr>
                <w:rFonts w:ascii="宋体" w:cs="宋体" w:hint="eastAsia"/>
                <w:color w:val="000000"/>
                <w:kern w:val="0"/>
                <w:sz w:val="22"/>
              </w:rPr>
              <w:t>15</w:t>
            </w:r>
          </w:p>
        </w:tc>
      </w:tr>
      <w:tr w:rsidR="00BF4E3D" w:rsidRPr="006B24E0" w:rsidTr="00BF4E3D">
        <w:trPr>
          <w:trHeight w:val="440"/>
          <w:jc w:val="center"/>
        </w:trPr>
        <w:tc>
          <w:tcPr>
            <w:tcW w:w="499" w:type="dxa"/>
            <w:vMerge/>
            <w:tcBorders>
              <w:top w:val="nil"/>
              <w:left w:val="single" w:sz="4" w:space="0" w:color="000000"/>
              <w:bottom w:val="single" w:sz="4" w:space="0" w:color="000000"/>
              <w:right w:val="single" w:sz="4" w:space="0" w:color="000000"/>
            </w:tcBorders>
            <w:shd w:val="clear" w:color="auto" w:fill="auto"/>
            <w:vAlign w:val="center"/>
          </w:tcPr>
          <w:p w:rsidR="00BF4E3D" w:rsidRPr="006B24E0" w:rsidRDefault="00BF4E3D" w:rsidP="00BF4E3D"/>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效益指标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sidRPr="006B24E0">
              <w:rPr>
                <w:rFonts w:ascii="宋体" w:cs="宋体" w:hint="eastAsia"/>
                <w:color w:val="000000"/>
                <w:kern w:val="0"/>
                <w:sz w:val="22"/>
              </w:rPr>
              <w:t>社会效益指标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left"/>
              <w:textAlignment w:val="center"/>
              <w:rPr>
                <w:rFonts w:ascii="宋体" w:cs="宋体"/>
                <w:color w:val="000000"/>
                <w:sz w:val="22"/>
              </w:rPr>
            </w:pPr>
            <w:r>
              <w:rPr>
                <w:rFonts w:ascii="宋体" w:cs="宋体" w:hint="eastAsia"/>
                <w:color w:val="000000"/>
                <w:kern w:val="0"/>
                <w:sz w:val="22"/>
              </w:rPr>
              <w:t>有效防止境外疫情输入</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4D6C" w:rsidRDefault="00BF4E3D">
            <w:pPr>
              <w:widowControl/>
              <w:jc w:val="center"/>
              <w:textAlignment w:val="center"/>
              <w:rPr>
                <w:rFonts w:ascii="宋体" w:cs="宋体"/>
                <w:color w:val="000000"/>
                <w:sz w:val="22"/>
              </w:rPr>
            </w:pPr>
            <w:r>
              <w:rPr>
                <w:rFonts w:ascii="宋体" w:cs="宋体" w:hint="eastAsia"/>
                <w:color w:val="000000"/>
                <w:kern w:val="0"/>
                <w:sz w:val="22"/>
              </w:rPr>
              <w:t>有效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E3D" w:rsidRPr="006B24E0" w:rsidRDefault="00BF4E3D" w:rsidP="00BF4E3D">
            <w:pPr>
              <w:widowControl/>
              <w:jc w:val="center"/>
              <w:textAlignment w:val="center"/>
              <w:rPr>
                <w:rFonts w:ascii="宋体" w:cs="宋体"/>
                <w:color w:val="000000"/>
                <w:sz w:val="22"/>
              </w:rPr>
            </w:pPr>
            <w:r>
              <w:rPr>
                <w:rFonts w:ascii="宋体" w:cs="宋体" w:hint="eastAsia"/>
                <w:color w:val="000000"/>
                <w:kern w:val="0"/>
                <w:sz w:val="22"/>
              </w:rPr>
              <w:t>40</w:t>
            </w:r>
          </w:p>
        </w:tc>
      </w:tr>
    </w:tbl>
    <w:p w:rsidR="00BF4E3D" w:rsidRDefault="00BF4E3D">
      <w:pPr>
        <w:jc w:val="center"/>
        <w:rPr>
          <w:rFonts w:ascii="Times New Roman" w:eastAsia="方正仿宋_GBK" w:hAnsi="Times New Roman"/>
          <w:sz w:val="32"/>
          <w:szCs w:val="32"/>
        </w:rPr>
      </w:pPr>
    </w:p>
    <w:p w:rsidR="003B37BF" w:rsidRPr="006B24E0" w:rsidRDefault="00BF4E3D">
      <w:pPr>
        <w:jc w:val="center"/>
        <w:rPr>
          <w:rFonts w:ascii="Times New Roman" w:eastAsia="方正仿宋_GBK" w:hAnsi="Times New Roman"/>
          <w:sz w:val="32"/>
          <w:szCs w:val="32"/>
        </w:rPr>
      </w:pPr>
      <w:r>
        <w:rPr>
          <w:rFonts w:ascii="Times New Roman" w:eastAsia="方正仿宋_GBK" w:hAnsi="Times New Roman"/>
          <w:sz w:val="32"/>
          <w:szCs w:val="32"/>
        </w:rPr>
        <w:br w:type="page"/>
      </w:r>
    </w:p>
    <w:p w:rsidR="003B37BF" w:rsidRPr="006B24E0" w:rsidRDefault="003B37BF">
      <w:pPr>
        <w:jc w:val="center"/>
        <w:rPr>
          <w:rFonts w:ascii="Times New Roman" w:hAnsi="Times New Roman"/>
          <w:b/>
          <w:sz w:val="32"/>
          <w:szCs w:val="32"/>
        </w:rPr>
      </w:pPr>
    </w:p>
    <w:p w:rsidR="003B37BF" w:rsidRPr="006B24E0" w:rsidRDefault="007A4D6C">
      <w:pPr>
        <w:jc w:val="center"/>
        <w:rPr>
          <w:rFonts w:ascii="Times New Roman" w:hAnsi="Times New Roman"/>
          <w:b/>
          <w:sz w:val="32"/>
          <w:szCs w:val="32"/>
        </w:rPr>
      </w:pPr>
      <w:r w:rsidRPr="007A4D6C">
        <w:rPr>
          <w:rFonts w:ascii="Times New Roman" w:hAnsi="Times New Roman"/>
          <w:b/>
          <w:sz w:val="32"/>
          <w:szCs w:val="32"/>
        </w:rPr>
        <w:t xml:space="preserve"> </w:t>
      </w:r>
    </w:p>
    <w:p w:rsidR="003B37BF" w:rsidRPr="006B24E0" w:rsidRDefault="003B37BF">
      <w:pPr>
        <w:jc w:val="center"/>
        <w:rPr>
          <w:rFonts w:ascii="Times New Roman" w:hAnsi="Times New Roman"/>
          <w:b/>
          <w:sz w:val="32"/>
          <w:szCs w:val="32"/>
        </w:rPr>
      </w:pPr>
    </w:p>
    <w:p w:rsidR="003B37BF" w:rsidRPr="006B24E0" w:rsidRDefault="003B37BF">
      <w:pPr>
        <w:jc w:val="center"/>
        <w:rPr>
          <w:rFonts w:ascii="Times New Roman" w:hAnsi="Times New Roman"/>
          <w:b/>
          <w:sz w:val="32"/>
          <w:szCs w:val="32"/>
        </w:rPr>
      </w:pPr>
    </w:p>
    <w:p w:rsidR="003B37BF" w:rsidRPr="006B24E0" w:rsidRDefault="003B37BF">
      <w:pPr>
        <w:jc w:val="center"/>
        <w:rPr>
          <w:rFonts w:ascii="Times New Roman" w:hAnsi="Times New Roman"/>
          <w:b/>
          <w:sz w:val="32"/>
          <w:szCs w:val="32"/>
        </w:rPr>
      </w:pPr>
    </w:p>
    <w:p w:rsidR="003B37BF" w:rsidRDefault="003B37BF">
      <w:pPr>
        <w:jc w:val="center"/>
        <w:rPr>
          <w:rFonts w:ascii="Times New Roman" w:hAnsi="Times New Roman"/>
          <w:b/>
          <w:sz w:val="32"/>
          <w:szCs w:val="32"/>
        </w:rPr>
      </w:pPr>
    </w:p>
    <w:p w:rsidR="00BF4E3D" w:rsidRPr="006B24E0" w:rsidRDefault="00BF4E3D">
      <w:pPr>
        <w:jc w:val="center"/>
        <w:rPr>
          <w:rFonts w:ascii="Times New Roman" w:hAnsi="Times New Roman"/>
          <w:b/>
          <w:sz w:val="32"/>
          <w:szCs w:val="32"/>
        </w:rPr>
      </w:pPr>
    </w:p>
    <w:p w:rsidR="003B37BF" w:rsidRPr="006B24E0" w:rsidRDefault="003B37BF">
      <w:pPr>
        <w:jc w:val="center"/>
        <w:rPr>
          <w:rFonts w:ascii="Times New Roman" w:hAnsi="Times New Roman"/>
          <w:b/>
          <w:sz w:val="32"/>
          <w:szCs w:val="32"/>
        </w:rPr>
      </w:pPr>
    </w:p>
    <w:p w:rsidR="007A4D6C" w:rsidRDefault="007A4D6C" w:rsidP="007A4D6C">
      <w:pPr>
        <w:rPr>
          <w:rFonts w:ascii="Times New Roman" w:hAnsi="Times New Roman"/>
          <w:b/>
          <w:sz w:val="32"/>
          <w:szCs w:val="32"/>
        </w:rPr>
      </w:pPr>
    </w:p>
    <w:p w:rsidR="003B37BF" w:rsidRPr="006B24E0" w:rsidRDefault="007A4D6C">
      <w:pPr>
        <w:jc w:val="center"/>
        <w:rPr>
          <w:rFonts w:ascii="Times New Roman" w:hAnsi="Times New Roman"/>
          <w:b/>
          <w:sz w:val="84"/>
          <w:szCs w:val="84"/>
        </w:rPr>
      </w:pPr>
      <w:r w:rsidRPr="007A4D6C">
        <w:rPr>
          <w:rFonts w:ascii="Times New Roman" w:hAnsi="Times New Roman" w:hint="eastAsia"/>
          <w:b/>
          <w:sz w:val="84"/>
          <w:szCs w:val="84"/>
        </w:rPr>
        <w:t>第四部分</w:t>
      </w:r>
      <w:r w:rsidRPr="007A4D6C">
        <w:rPr>
          <w:rFonts w:ascii="Times New Roman" w:hAnsi="Times New Roman"/>
          <w:b/>
          <w:sz w:val="84"/>
          <w:szCs w:val="84"/>
        </w:rPr>
        <w:t xml:space="preserve">  </w:t>
      </w:r>
    </w:p>
    <w:p w:rsidR="003B37BF" w:rsidRPr="006B24E0" w:rsidRDefault="007A4D6C">
      <w:pPr>
        <w:jc w:val="center"/>
        <w:rPr>
          <w:rFonts w:ascii="Times New Roman" w:hAnsi="Times New Roman"/>
          <w:b/>
          <w:sz w:val="84"/>
          <w:szCs w:val="84"/>
        </w:rPr>
      </w:pPr>
      <w:r w:rsidRPr="007A4D6C">
        <w:rPr>
          <w:rFonts w:ascii="Times New Roman" w:hAnsi="Times New Roman" w:hint="eastAsia"/>
          <w:b/>
          <w:sz w:val="84"/>
          <w:szCs w:val="84"/>
        </w:rPr>
        <w:t>名词解释</w:t>
      </w:r>
    </w:p>
    <w:p w:rsidR="003B37BF" w:rsidRPr="006B24E0" w:rsidRDefault="003B37BF">
      <w:pPr>
        <w:rPr>
          <w:rFonts w:ascii="Times New Roman" w:hAnsi="Times New Roman"/>
          <w:b/>
          <w:sz w:val="84"/>
          <w:szCs w:val="84"/>
        </w:rPr>
        <w:sectPr w:rsidR="003B37BF" w:rsidRPr="006B24E0">
          <w:pgSz w:w="11906" w:h="16838"/>
          <w:pgMar w:top="1440" w:right="1800" w:bottom="1440" w:left="1800" w:header="851" w:footer="992" w:gutter="0"/>
          <w:cols w:space="720"/>
          <w:docGrid w:type="lines" w:linePitch="312"/>
        </w:sectPr>
      </w:pPr>
    </w:p>
    <w:p w:rsidR="003B37BF" w:rsidRPr="006B24E0" w:rsidRDefault="007A4D6C" w:rsidP="006B24E0">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lastRenderedPageBreak/>
        <w:t>一、一般公共预算拨款收入</w:t>
      </w:r>
      <w:r w:rsidRPr="007A4D6C">
        <w:rPr>
          <w:rFonts w:ascii="Times New Roman" w:eastAsia="方正仿宋_GBK" w:hAnsi="Times New Roman" w:hint="eastAsia"/>
          <w:sz w:val="32"/>
          <w:szCs w:val="32"/>
        </w:rPr>
        <w:t>：指中央财政当年拨付的资金。</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二、事业收入</w:t>
      </w:r>
      <w:r w:rsidRPr="007A4D6C">
        <w:rPr>
          <w:rFonts w:ascii="Times New Roman" w:eastAsia="方正仿宋_GBK" w:hAnsi="Times New Roman" w:hint="eastAsia"/>
          <w:sz w:val="32"/>
          <w:szCs w:val="32"/>
        </w:rPr>
        <w:t>：指</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所属事业单位开展专业业务活动及辅助活动取得的收入。</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三、事业单位经营收入</w:t>
      </w:r>
      <w:r w:rsidRPr="007A4D6C">
        <w:rPr>
          <w:rFonts w:ascii="Times New Roman" w:eastAsia="方正仿宋_GBK" w:hAnsi="Times New Roman" w:hint="eastAsia"/>
          <w:sz w:val="32"/>
          <w:szCs w:val="32"/>
        </w:rPr>
        <w:t>：指</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所属事业单位在专业业务活动及辅助活动之外，开展非独立核算经营活动取得的收入。</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四、其他收入</w:t>
      </w:r>
      <w:r w:rsidRPr="007A4D6C">
        <w:rPr>
          <w:rFonts w:ascii="Times New Roman" w:eastAsia="方正仿宋_GBK" w:hAnsi="Times New Roman" w:hint="eastAsia"/>
          <w:sz w:val="32"/>
          <w:szCs w:val="32"/>
        </w:rPr>
        <w:t>：指</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取得的除上述财政拨款收入、事业收入、事业单位经营收入等以外的收入。</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五、使用非财政拨款结余</w:t>
      </w:r>
      <w:r w:rsidRPr="007A4D6C">
        <w:rPr>
          <w:rFonts w:ascii="Times New Roman" w:eastAsia="方正仿宋_GBK" w:hAnsi="Times New Roman" w:hint="eastAsia"/>
          <w:sz w:val="32"/>
          <w:szCs w:val="32"/>
        </w:rPr>
        <w:t>：指</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所属事业单位预计收入小于支出时，用非财政拨款结余弥补本年度收支差额的数额。</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六、上年结转</w:t>
      </w:r>
      <w:r w:rsidRPr="007A4D6C">
        <w:rPr>
          <w:rFonts w:ascii="Times New Roman" w:eastAsia="方正仿宋_GBK" w:hAnsi="Times New Roman" w:hint="eastAsia"/>
          <w:sz w:val="32"/>
          <w:szCs w:val="32"/>
        </w:rPr>
        <w:t>：指以前年度尚未完成、结转到本年仍按原规定用途继续使用的资金等。</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七、一般公共服务支出（类）海关事务（款）</w:t>
      </w:r>
      <w:r w:rsidRPr="007A4D6C">
        <w:rPr>
          <w:rFonts w:ascii="Times New Roman" w:eastAsia="方正仿宋_GBK" w:hAnsi="Times New Roman" w:hint="eastAsia"/>
          <w:sz w:val="32"/>
          <w:szCs w:val="32"/>
        </w:rPr>
        <w:t>：反映海关用于系统行政和事业单位的基本支出及完成专项业务工作的项目支出。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（一）行政运行（项）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行政单位（包括实行公务员管理的事业单位）的基本支出。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（二）一般行政管理事务（项）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行政单位（包括实行公务员管理的事业单位）未单独设置项级科目的其他项目支出。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（三）机关服务（项）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为行政单位（包括实行公务员管理的事业单位）提供后勤服务的各</w:t>
      </w:r>
      <w:r w:rsidRPr="007A4D6C">
        <w:rPr>
          <w:rFonts w:ascii="Times New Roman" w:eastAsia="方正仿宋_GBK" w:hAnsi="Times New Roman" w:hint="eastAsia"/>
          <w:sz w:val="32"/>
          <w:szCs w:val="32"/>
        </w:rPr>
        <w:lastRenderedPageBreak/>
        <w:t>类后勤服务中心、医务室等附属事业单位的支出。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（四）缉私办案（项）</w:t>
      </w:r>
      <w:r w:rsidRPr="007A4D6C">
        <w:rPr>
          <w:rFonts w:ascii="Times New Roman" w:eastAsia="方正仿宋_GBK" w:hAnsi="Times New Roman" w:hint="eastAsia"/>
          <w:sz w:val="32"/>
          <w:szCs w:val="32"/>
        </w:rPr>
        <w:t>：反映海关用于缉私办案方面的支出。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（五）口岸管理（项）</w:t>
      </w:r>
      <w:r w:rsidRPr="007A4D6C">
        <w:rPr>
          <w:rFonts w:ascii="Times New Roman" w:eastAsia="方正仿宋_GBK" w:hAnsi="Times New Roman" w:hint="eastAsia"/>
          <w:sz w:val="32"/>
          <w:szCs w:val="32"/>
        </w:rPr>
        <w:t>：反映口岸业务管理及电子口岸建设、运行维护方面的支出。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（六）信息化建设（项）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用于信息化建设及运行维护等方面的支出。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（七）海关关务（项）</w:t>
      </w:r>
      <w:r w:rsidRPr="007A4D6C">
        <w:rPr>
          <w:rFonts w:ascii="Times New Roman" w:eastAsia="方正仿宋_GBK" w:hAnsi="Times New Roman" w:hint="eastAsia"/>
          <w:sz w:val="32"/>
          <w:szCs w:val="32"/>
        </w:rPr>
        <w:t>：反映为海关行政执法提供业务保障、支持能力以及基础设施建设、设备设施运维等方面的支出。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（八）关税征管（项）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用于关税及其他税费征管方面的支出。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（九）海关监管（项）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用于监管执法、业务管理及相关设备、技术支持方面的支出。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（十）检验检疫（项）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用于出入境检验检疫行政执法、业务管理及相关技术支持方面的支出。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（十一）事业运行（项）</w:t>
      </w:r>
      <w:r w:rsidRPr="007A4D6C">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（十二）其他海关事务支出（项）</w:t>
      </w:r>
      <w:r w:rsidRPr="007A4D6C">
        <w:rPr>
          <w:rFonts w:ascii="Times New Roman" w:eastAsia="方正仿宋_GBK" w:hAnsi="Times New Roman" w:hint="eastAsia"/>
          <w:sz w:val="32"/>
          <w:szCs w:val="32"/>
        </w:rPr>
        <w:t>：反映除上述项目以外其他海关事务方面的支出。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（十三）派驻派出机构（项）</w:t>
      </w:r>
      <w:r w:rsidRPr="007A4D6C">
        <w:rPr>
          <w:rFonts w:ascii="Times New Roman" w:eastAsia="方正仿宋_GBK" w:hAnsi="Times New Roman" w:hint="eastAsia"/>
          <w:sz w:val="32"/>
          <w:szCs w:val="32"/>
        </w:rPr>
        <w:t>：指中央纪委国家监委驻海关总署开展工作的专项业务支出。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lastRenderedPageBreak/>
        <w:t>八、外交支出（类）对外援助（款）对外援助（项）</w:t>
      </w:r>
      <w:r w:rsidRPr="007A4D6C">
        <w:rPr>
          <w:rFonts w:ascii="Times New Roman" w:eastAsia="方正仿宋_GBK" w:hAnsi="Times New Roman" w:hint="eastAsia"/>
          <w:sz w:val="32"/>
          <w:szCs w:val="32"/>
        </w:rPr>
        <w:t>：指对外国政府（地区）提供的各种援助和技术合作支出。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九、外交支出（类）驻外机构（款）其他驻外机构支出（项）</w:t>
      </w:r>
      <w:r w:rsidRPr="007A4D6C">
        <w:rPr>
          <w:rFonts w:ascii="Times New Roman" w:eastAsia="方正仿宋_GBK" w:hAnsi="Times New Roman" w:hint="eastAsia"/>
          <w:sz w:val="32"/>
          <w:szCs w:val="32"/>
        </w:rPr>
        <w:t>：反映用于保障</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驻外机构正常运行的支出。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十、外交支出（类）国际组织（款）国际组织会费（项）</w:t>
      </w:r>
      <w:r w:rsidRPr="007A4D6C">
        <w:rPr>
          <w:rFonts w:ascii="Times New Roman" w:eastAsia="方正仿宋_GBK" w:hAnsi="Times New Roman" w:hint="eastAsia"/>
          <w:sz w:val="32"/>
          <w:szCs w:val="32"/>
        </w:rPr>
        <w:t>：反映海关经批准参加国际组织，按国际组织规定缴纳的会费。</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十一、外交支出（类）国际组织（款）国际组织捐赠（项）</w:t>
      </w:r>
      <w:r w:rsidRPr="007A4D6C">
        <w:rPr>
          <w:rFonts w:ascii="Times New Roman" w:eastAsia="方正仿宋_GBK" w:hAnsi="Times New Roman" w:hint="eastAsia"/>
          <w:sz w:val="32"/>
          <w:szCs w:val="32"/>
        </w:rPr>
        <w:t>：反映以我国政府或海关总署名义，向国际组织的认捐、救灾、馈赠等支出。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十二、外交支出（类）对外合作与交流（款）对外合作活动（项）</w:t>
      </w:r>
      <w:r w:rsidRPr="007A4D6C">
        <w:rPr>
          <w:rFonts w:ascii="Times New Roman" w:eastAsia="方正仿宋_GBK" w:hAnsi="Times New Roman" w:hint="eastAsia"/>
          <w:sz w:val="32"/>
          <w:szCs w:val="32"/>
        </w:rPr>
        <w:t>：反映海关用于外交目的的对外合作方面支出。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十三、外交支出（类）其他外交支出（款）其他外交支出（项）</w:t>
      </w:r>
      <w:r w:rsidRPr="007A4D6C">
        <w:rPr>
          <w:rFonts w:ascii="Times New Roman" w:eastAsia="方正仿宋_GBK" w:hAnsi="Times New Roman" w:hint="eastAsia"/>
          <w:sz w:val="32"/>
          <w:szCs w:val="32"/>
        </w:rPr>
        <w:t>：反映除上述项目以外其他用于外交方面的支出。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十四、公共安全支出（类）缉私警察（款）</w:t>
      </w:r>
      <w:r w:rsidRPr="007A4D6C">
        <w:rPr>
          <w:rFonts w:ascii="Times New Roman" w:eastAsia="方正仿宋_GBK" w:hAnsi="Times New Roman" w:hint="eastAsia"/>
          <w:sz w:val="32"/>
          <w:szCs w:val="32"/>
        </w:rPr>
        <w:t>：反映海关缉私警察的基本支出及完成专项业务工作的项目支出。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十五、教育支出（类）普通教育（款）高等教育（项）</w:t>
      </w:r>
      <w:r w:rsidRPr="007A4D6C">
        <w:rPr>
          <w:rFonts w:ascii="Times New Roman" w:eastAsia="方正仿宋_GBK" w:hAnsi="Times New Roman" w:hint="eastAsia"/>
          <w:sz w:val="32"/>
          <w:szCs w:val="32"/>
        </w:rPr>
        <w:t>：反映海关所属院校教学等方面的支出。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十六、教育支出（类）进修及培训（款）培训支出（项）</w:t>
      </w:r>
      <w:r w:rsidRPr="007A4D6C">
        <w:rPr>
          <w:rFonts w:ascii="Times New Roman" w:eastAsia="方正仿宋_GBK" w:hAnsi="Times New Roman" w:hint="eastAsia"/>
          <w:sz w:val="32"/>
          <w:szCs w:val="32"/>
        </w:rPr>
        <w:t>：反映海关安排的用于培训的支出。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十七、社会保障和就业支出（类）行政事业单位养老支出（款）</w:t>
      </w:r>
      <w:r w:rsidRPr="007A4D6C">
        <w:rPr>
          <w:rFonts w:ascii="Times New Roman" w:eastAsia="方正仿宋_GBK" w:hAnsi="Times New Roman" w:hint="eastAsia"/>
          <w:sz w:val="32"/>
          <w:szCs w:val="32"/>
        </w:rPr>
        <w:t>：反映用于海关行政事业单位养老方面的支出。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（一）行政单位离退休（项）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lastRenderedPageBreak/>
        <w:t>行政单位（包括实行公务员管理的事业单位）开支的离退休经费。</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（二）事业单位离退休（项）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事业单位开支的离退休经费。</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（三）离退休人员管理机构（项）</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为离退休人员提供管理服务的离退休管理机构的支出。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（四）机关事业单位基本养老保险缴费支出（项）</w:t>
      </w:r>
      <w:r w:rsidRPr="007A4D6C">
        <w:rPr>
          <w:rFonts w:ascii="Times New Roman" w:eastAsia="方正仿宋_GBK" w:hAnsi="Times New Roman" w:hint="eastAsia"/>
          <w:sz w:val="32"/>
          <w:szCs w:val="32"/>
        </w:rPr>
        <w:t>：反映已参加当地社保的在职人员的基本养老保险支出。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（五）机关事业单位职业年金缴费支出（项）</w:t>
      </w:r>
      <w:r w:rsidRPr="007A4D6C">
        <w:rPr>
          <w:rFonts w:ascii="Times New Roman" w:eastAsia="方正仿宋_GBK" w:hAnsi="Times New Roman" w:hint="eastAsia"/>
          <w:sz w:val="32"/>
          <w:szCs w:val="32"/>
        </w:rPr>
        <w:t>：反映已参加当地社保的在职人员的职业年金支出。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十八、住房保障支出（类）住房改革支出（款）</w:t>
      </w:r>
      <w:r w:rsidRPr="007A4D6C">
        <w:rPr>
          <w:rFonts w:ascii="Times New Roman" w:eastAsia="方正仿宋_GBK" w:hAnsi="Times New Roman" w:hint="eastAsia"/>
          <w:sz w:val="32"/>
          <w:szCs w:val="32"/>
        </w:rPr>
        <w:t>：反映</w:t>
      </w:r>
      <w:r w:rsidR="005554FC">
        <w:rPr>
          <w:rFonts w:ascii="Times New Roman" w:eastAsia="方正仿宋_GBK" w:hAnsi="Times New Roman" w:hint="eastAsia"/>
          <w:sz w:val="32"/>
          <w:szCs w:val="32"/>
        </w:rPr>
        <w:t>深圳宝安机场海关</w:t>
      </w:r>
      <w:r w:rsidRPr="007A4D6C">
        <w:rPr>
          <w:rFonts w:ascii="Times New Roman" w:eastAsia="方正仿宋_GBK" w:hAnsi="Times New Roman" w:hint="eastAsia"/>
          <w:sz w:val="32"/>
          <w:szCs w:val="32"/>
        </w:rPr>
        <w:t>按照国家政策规定为职工发放的住房公积金、提租补贴和购房补贴等支出。住房改革支出包括三项：</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（一）住房公积金（项）</w:t>
      </w:r>
      <w:r w:rsidRPr="007A4D6C">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sidRPr="007A4D6C">
        <w:rPr>
          <w:rFonts w:ascii="Times New Roman" w:eastAsia="方正仿宋_GBK" w:hAnsi="Times New Roman"/>
          <w:sz w:val="32"/>
          <w:szCs w:val="32"/>
        </w:rPr>
        <w:t>5</w:t>
      </w:r>
      <w:r w:rsidRPr="007A4D6C">
        <w:rPr>
          <w:rFonts w:ascii="Times New Roman" w:eastAsia="方正仿宋_GBK" w:hAnsi="Times New Roman" w:hint="eastAsia"/>
          <w:sz w:val="32"/>
          <w:szCs w:val="32"/>
        </w:rPr>
        <w:t>％，最高不超过</w:t>
      </w:r>
      <w:r w:rsidRPr="007A4D6C">
        <w:rPr>
          <w:rFonts w:ascii="Times New Roman" w:eastAsia="方正仿宋_GBK" w:hAnsi="Times New Roman"/>
          <w:sz w:val="32"/>
          <w:szCs w:val="32"/>
        </w:rPr>
        <w:t>12</w:t>
      </w:r>
      <w:r w:rsidRPr="007A4D6C">
        <w:rPr>
          <w:rFonts w:ascii="Times New Roman" w:eastAsia="方正仿宋_GBK" w:hAnsi="Times New Roman" w:hint="eastAsia"/>
          <w:sz w:val="32"/>
          <w:szCs w:val="32"/>
        </w:rPr>
        <w:t>％，缴存基数为职工本人上年工资，目前已实施近</w:t>
      </w:r>
      <w:r w:rsidRPr="007A4D6C">
        <w:rPr>
          <w:rFonts w:ascii="Times New Roman" w:eastAsia="方正仿宋_GBK" w:hAnsi="Times New Roman"/>
          <w:sz w:val="32"/>
          <w:szCs w:val="32"/>
        </w:rPr>
        <w:t>20</w:t>
      </w:r>
      <w:r w:rsidRPr="007A4D6C">
        <w:rPr>
          <w:rFonts w:ascii="Times New Roman" w:eastAsia="方正仿宋_GBK" w:hAnsi="Times New Roman"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lastRenderedPageBreak/>
        <w:t>（二）提租补贴（项）</w:t>
      </w:r>
      <w:r w:rsidRPr="007A4D6C">
        <w:rPr>
          <w:rFonts w:ascii="Times New Roman" w:eastAsia="方正仿宋_GBK" w:hAnsi="Times New Roman" w:hint="eastAsia"/>
          <w:sz w:val="32"/>
          <w:szCs w:val="32"/>
        </w:rPr>
        <w:t>：提租补贴是经国务院批准，于</w:t>
      </w:r>
      <w:r w:rsidRPr="007A4D6C">
        <w:rPr>
          <w:rFonts w:ascii="Times New Roman" w:eastAsia="方正仿宋_GBK" w:hAnsi="Times New Roman"/>
          <w:sz w:val="32"/>
          <w:szCs w:val="32"/>
        </w:rPr>
        <w:t>2000</w:t>
      </w:r>
      <w:r w:rsidRPr="007A4D6C">
        <w:rPr>
          <w:rFonts w:ascii="Times New Roman" w:eastAsia="方正仿宋_GBK" w:hAnsi="Times New Roman" w:hint="eastAsia"/>
          <w:sz w:val="32"/>
          <w:szCs w:val="32"/>
        </w:rPr>
        <w:t>年开始针对在京中央单位公有住房租金标准提高发放的补贴，中央在京单位按照在职在编职工人数和离退休人数以及相应职级的补贴标准确定，人均月补贴</w:t>
      </w:r>
      <w:r w:rsidRPr="007A4D6C">
        <w:rPr>
          <w:rFonts w:ascii="Times New Roman" w:eastAsia="方正仿宋_GBK" w:hAnsi="Times New Roman"/>
          <w:sz w:val="32"/>
          <w:szCs w:val="32"/>
        </w:rPr>
        <w:t>90</w:t>
      </w:r>
      <w:r w:rsidRPr="007A4D6C">
        <w:rPr>
          <w:rFonts w:ascii="Times New Roman" w:eastAsia="方正仿宋_GBK" w:hAnsi="Times New Roman" w:hint="eastAsia"/>
          <w:sz w:val="32"/>
          <w:szCs w:val="32"/>
        </w:rPr>
        <w:t>元。</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（三）购房补贴（项）</w:t>
      </w:r>
      <w:r w:rsidRPr="007A4D6C">
        <w:rPr>
          <w:rFonts w:ascii="Times New Roman" w:eastAsia="方正仿宋_GBK" w:hAnsi="Times New Roman" w:hint="eastAsia"/>
          <w:sz w:val="32"/>
          <w:szCs w:val="32"/>
        </w:rPr>
        <w:t>：购房补贴是根据《国务院关于进一步深化城镇住房制度改革加快住房建设的通知》（国发〔</w:t>
      </w:r>
      <w:r w:rsidRPr="007A4D6C">
        <w:rPr>
          <w:rFonts w:ascii="Times New Roman" w:eastAsia="方正仿宋_GBK" w:hAnsi="Times New Roman"/>
          <w:sz w:val="32"/>
          <w:szCs w:val="32"/>
        </w:rPr>
        <w:t>1998</w:t>
      </w: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23</w:t>
      </w:r>
      <w:r w:rsidRPr="007A4D6C">
        <w:rPr>
          <w:rFonts w:ascii="Times New Roman" w:eastAsia="方正仿宋_GBK" w:hAnsi="Times New Roman" w:hint="eastAsia"/>
          <w:sz w:val="32"/>
          <w:szCs w:val="32"/>
        </w:rPr>
        <w:t>号）的规定，从</w:t>
      </w:r>
      <w:r w:rsidRPr="007A4D6C">
        <w:rPr>
          <w:rFonts w:ascii="Times New Roman" w:eastAsia="方正仿宋_GBK" w:hAnsi="Times New Roman"/>
          <w:sz w:val="32"/>
          <w:szCs w:val="32"/>
        </w:rPr>
        <w:t>1998</w:t>
      </w:r>
      <w:r w:rsidRPr="007A4D6C">
        <w:rPr>
          <w:rFonts w:ascii="Times New Roman" w:eastAsia="方正仿宋_GBK" w:hAnsi="Times New Roman" w:hint="eastAsia"/>
          <w:sz w:val="32"/>
          <w:szCs w:val="32"/>
        </w:rPr>
        <w:t>年下半年停止实物分房后，房价收入比超过</w:t>
      </w:r>
      <w:r w:rsidRPr="007A4D6C">
        <w:rPr>
          <w:rFonts w:ascii="Times New Roman" w:eastAsia="方正仿宋_GBK" w:hAnsi="Times New Roman"/>
          <w:sz w:val="32"/>
          <w:szCs w:val="32"/>
        </w:rPr>
        <w:t>4</w:t>
      </w:r>
      <w:r w:rsidRPr="007A4D6C">
        <w:rPr>
          <w:rFonts w:ascii="Times New Roman" w:eastAsia="方正仿宋_GBK" w:hAnsi="Times New Roman" w:hint="eastAsia"/>
          <w:sz w:val="32"/>
          <w:szCs w:val="32"/>
        </w:rPr>
        <w:t>倍以上地区对无房和住房未达标职工发放的住房货币化改革补贴资金。中央行政事业单位从</w:t>
      </w:r>
      <w:r w:rsidRPr="007A4D6C">
        <w:rPr>
          <w:rFonts w:ascii="Times New Roman" w:eastAsia="方正仿宋_GBK" w:hAnsi="Times New Roman"/>
          <w:sz w:val="32"/>
          <w:szCs w:val="32"/>
        </w:rPr>
        <w:t>2000</w:t>
      </w:r>
      <w:r w:rsidRPr="007A4D6C">
        <w:rPr>
          <w:rFonts w:ascii="Times New Roman" w:eastAsia="方正仿宋_GBK" w:hAnsi="Times New Roman" w:hint="eastAsia"/>
          <w:sz w:val="32"/>
          <w:szCs w:val="32"/>
        </w:rPr>
        <w:t>年开始发放购房补贴资金，地方行政事业单位从</w:t>
      </w:r>
      <w:r w:rsidRPr="007A4D6C">
        <w:rPr>
          <w:rFonts w:ascii="Times New Roman" w:eastAsia="方正仿宋_GBK" w:hAnsi="Times New Roman"/>
          <w:sz w:val="32"/>
          <w:szCs w:val="32"/>
        </w:rPr>
        <w:t>1999</w:t>
      </w:r>
      <w:r w:rsidRPr="007A4D6C">
        <w:rPr>
          <w:rFonts w:ascii="Times New Roman" w:eastAsia="方正仿宋_GBK" w:hAnsi="Times New Roman" w:hint="eastAsia"/>
          <w:sz w:val="32"/>
          <w:szCs w:val="32"/>
        </w:rPr>
        <w:t>年陆续开始发放购房补贴资金，企业根据本单位情况自行确定。在京中央单位按照《中共中央办公厅国务院办公厅转发建设部等单位〈关于完善在京中央和国家机关住房制度的若干意见〉的通知》（厅字〔</w:t>
      </w:r>
      <w:r w:rsidRPr="007A4D6C">
        <w:rPr>
          <w:rFonts w:ascii="Times New Roman" w:eastAsia="方正仿宋_GBK" w:hAnsi="Times New Roman"/>
          <w:sz w:val="32"/>
          <w:szCs w:val="32"/>
        </w:rPr>
        <w:t>2005</w:t>
      </w:r>
      <w:r w:rsidRPr="007A4D6C">
        <w:rPr>
          <w:rFonts w:ascii="Times New Roman" w:eastAsia="方正仿宋_GBK" w:hAnsi="Times New Roman" w:hint="eastAsia"/>
          <w:sz w:val="32"/>
          <w:szCs w:val="32"/>
        </w:rPr>
        <w:t>〕</w:t>
      </w:r>
      <w:r w:rsidRPr="007A4D6C">
        <w:rPr>
          <w:rFonts w:ascii="Times New Roman" w:eastAsia="方正仿宋_GBK" w:hAnsi="Times New Roman"/>
          <w:sz w:val="32"/>
          <w:szCs w:val="32"/>
        </w:rPr>
        <w:t>8</w:t>
      </w:r>
      <w:r w:rsidRPr="007A4D6C">
        <w:rPr>
          <w:rFonts w:ascii="Times New Roman" w:eastAsia="方正仿宋_GBK" w:hAnsi="Times New Roman" w:hint="eastAsia"/>
          <w:sz w:val="32"/>
          <w:szCs w:val="32"/>
        </w:rPr>
        <w:t>号）规定的标准执行，京外中央单位按照所在地人民政府住房分配货币化改革的政策规定和标准执行。</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十九、卫生健康支出（类）行政事业单位医疗（款）</w:t>
      </w:r>
      <w:r w:rsidRPr="007A4D6C">
        <w:rPr>
          <w:rFonts w:ascii="Times New Roman" w:eastAsia="方正仿宋_GBK" w:hAnsi="Times New Roman" w:hint="eastAsia"/>
          <w:sz w:val="32"/>
          <w:szCs w:val="32"/>
        </w:rPr>
        <w:t>：反映已参加当地医保的海关单位用于向地方社保部门缴纳的基本医疗保险和公务员医疗补助支出。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（一）行政单位医疗（项）</w:t>
      </w:r>
      <w:r w:rsidRPr="007A4D6C">
        <w:rPr>
          <w:rFonts w:ascii="Times New Roman" w:eastAsia="方正仿宋_GBK" w:hAnsi="Times New Roman" w:hint="eastAsia"/>
          <w:sz w:val="32"/>
          <w:szCs w:val="32"/>
        </w:rPr>
        <w:t>：指中央财政集中安排的驻各地海关单位基本医疗保险缴费经费。</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（二）公务员医疗补助（项）</w:t>
      </w:r>
      <w:r w:rsidRPr="007A4D6C">
        <w:rPr>
          <w:rFonts w:ascii="Times New Roman" w:eastAsia="方正仿宋_GBK" w:hAnsi="Times New Roman" w:hint="eastAsia"/>
          <w:sz w:val="32"/>
          <w:szCs w:val="32"/>
        </w:rPr>
        <w:t>：指中央财政集中安排的驻各地海关单位公务员医疗补助经费。</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二十、“三公”经费</w:t>
      </w:r>
      <w:r w:rsidRPr="007A4D6C">
        <w:rPr>
          <w:rFonts w:ascii="Times New Roman" w:eastAsia="方正仿宋_GBK" w:hAnsi="Times New Roman" w:hint="eastAsia"/>
          <w:sz w:val="32"/>
          <w:szCs w:val="32"/>
        </w:rPr>
        <w:t>：纳入中央财政预决算管理的“三</w:t>
      </w:r>
      <w:r w:rsidRPr="007A4D6C">
        <w:rPr>
          <w:rFonts w:ascii="Times New Roman" w:eastAsia="方正仿宋_GBK" w:hAnsi="Times New Roman" w:hint="eastAsia"/>
          <w:sz w:val="32"/>
          <w:szCs w:val="32"/>
        </w:rPr>
        <w:lastRenderedPageBreak/>
        <w:t>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rsidR="007A4D6C" w:rsidRDefault="007A4D6C">
      <w:pPr>
        <w:spacing w:line="560" w:lineRule="exact"/>
        <w:ind w:firstLineChars="200" w:firstLine="643"/>
        <w:rPr>
          <w:rFonts w:ascii="Times New Roman" w:eastAsia="方正仿宋_GBK" w:hAnsi="Times New Roman"/>
          <w:sz w:val="32"/>
          <w:szCs w:val="32"/>
        </w:rPr>
      </w:pPr>
      <w:r w:rsidRPr="007A4D6C">
        <w:rPr>
          <w:rFonts w:ascii="Times New Roman" w:eastAsia="方正仿宋_GBK" w:hAnsi="Times New Roman" w:hint="eastAsia"/>
          <w:b/>
          <w:bCs/>
          <w:sz w:val="32"/>
          <w:szCs w:val="32"/>
        </w:rPr>
        <w:t>二十一、机关运行经费</w:t>
      </w:r>
      <w:r w:rsidRPr="007A4D6C">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sectPr w:rsidR="003B37BF" w:rsidRPr="006B24E0">
          <w:pgSz w:w="11906" w:h="16838"/>
          <w:pgMar w:top="1440" w:right="1800" w:bottom="1440" w:left="1800" w:header="851" w:footer="992" w:gutter="0"/>
          <w:cols w:space="720"/>
          <w:docGrid w:type="lines" w:linePitch="312"/>
        </w:sect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7A4D6C">
      <w:pPr>
        <w:jc w:val="center"/>
        <w:rPr>
          <w:rFonts w:ascii="Times New Roman" w:hAnsi="Times New Roman"/>
          <w:b/>
          <w:sz w:val="84"/>
          <w:szCs w:val="84"/>
        </w:rPr>
      </w:pPr>
      <w:r w:rsidRPr="007A4D6C">
        <w:rPr>
          <w:rFonts w:ascii="Times New Roman" w:hAnsi="Times New Roman" w:hint="eastAsia"/>
          <w:b/>
          <w:sz w:val="84"/>
          <w:szCs w:val="84"/>
        </w:rPr>
        <w:t>第五部分</w:t>
      </w:r>
    </w:p>
    <w:p w:rsidR="003B37BF" w:rsidRPr="006B24E0" w:rsidRDefault="007A4D6C">
      <w:pPr>
        <w:jc w:val="center"/>
        <w:rPr>
          <w:rFonts w:ascii="Times New Roman" w:hAnsi="Times New Roman"/>
          <w:b/>
          <w:sz w:val="84"/>
          <w:szCs w:val="84"/>
        </w:rPr>
      </w:pPr>
      <w:r w:rsidRPr="007A4D6C">
        <w:rPr>
          <w:rFonts w:ascii="Times New Roman" w:hAnsi="Times New Roman" w:hint="eastAsia"/>
          <w:b/>
          <w:sz w:val="84"/>
          <w:szCs w:val="84"/>
        </w:rPr>
        <w:t>附件</w:t>
      </w: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pPr>
    </w:p>
    <w:p w:rsidR="003B37BF" w:rsidRPr="006B24E0" w:rsidRDefault="003B37BF">
      <w:pPr>
        <w:jc w:val="left"/>
        <w:rPr>
          <w:rFonts w:ascii="Times New Roman" w:eastAsia="方正仿宋_GBK" w:hAnsi="Times New Roman"/>
          <w:sz w:val="32"/>
          <w:szCs w:val="32"/>
        </w:rPr>
        <w:sectPr w:rsidR="003B37BF" w:rsidRPr="006B24E0">
          <w:pgSz w:w="11906" w:h="16838"/>
          <w:pgMar w:top="1440" w:right="1800" w:bottom="1440" w:left="1800" w:header="851" w:footer="992" w:gutter="0"/>
          <w:cols w:space="720"/>
          <w:docGrid w:type="lines" w:linePitch="312"/>
        </w:sectPr>
      </w:pPr>
    </w:p>
    <w:tbl>
      <w:tblPr>
        <w:tblW w:w="9756" w:type="dxa"/>
        <w:jc w:val="center"/>
        <w:tblLayout w:type="fixed"/>
        <w:tblLook w:val="0000"/>
      </w:tblPr>
      <w:tblGrid>
        <w:gridCol w:w="499"/>
        <w:gridCol w:w="1278"/>
        <w:gridCol w:w="1880"/>
        <w:gridCol w:w="931"/>
        <w:gridCol w:w="2010"/>
        <w:gridCol w:w="2010"/>
        <w:gridCol w:w="1148"/>
      </w:tblGrid>
      <w:tr w:rsidR="002F03EB" w:rsidRPr="006B24E0" w:rsidTr="0002370C">
        <w:trPr>
          <w:trHeight w:val="720"/>
          <w:jc w:val="center"/>
        </w:trPr>
        <w:tc>
          <w:tcPr>
            <w:tcW w:w="9756" w:type="dxa"/>
            <w:gridSpan w:val="7"/>
            <w:tcBorders>
              <w:top w:val="nil"/>
              <w:left w:val="nil"/>
              <w:bottom w:val="nil"/>
              <w:right w:val="nil"/>
            </w:tcBorders>
            <w:shd w:val="clear" w:color="auto" w:fill="auto"/>
            <w:vAlign w:val="center"/>
          </w:tcPr>
          <w:p w:rsidR="002F03EB" w:rsidRPr="006B24E0" w:rsidRDefault="002F03EB" w:rsidP="0002370C">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监管查验技术装备设备购建及能力保障专项项目绩效目标表</w:t>
            </w:r>
          </w:p>
        </w:tc>
      </w:tr>
      <w:tr w:rsidR="002F03EB" w:rsidRPr="006B24E0" w:rsidTr="0002370C">
        <w:trPr>
          <w:trHeight w:val="500"/>
          <w:jc w:val="center"/>
        </w:trPr>
        <w:tc>
          <w:tcPr>
            <w:tcW w:w="9756" w:type="dxa"/>
            <w:gridSpan w:val="7"/>
            <w:tcBorders>
              <w:top w:val="nil"/>
              <w:left w:val="nil"/>
              <w:bottom w:val="nil"/>
              <w:right w:val="nil"/>
            </w:tcBorders>
            <w:shd w:val="clear" w:color="auto" w:fill="auto"/>
          </w:tcPr>
          <w:p w:rsidR="002F03EB" w:rsidRPr="006B24E0" w:rsidRDefault="002F03EB" w:rsidP="0002370C">
            <w:pPr>
              <w:widowControl/>
              <w:jc w:val="center"/>
              <w:textAlignment w:val="top"/>
              <w:rPr>
                <w:rFonts w:ascii="宋体" w:cs="宋体"/>
                <w:color w:val="000000"/>
                <w:sz w:val="24"/>
                <w:szCs w:val="24"/>
              </w:rPr>
            </w:pPr>
            <w:r>
              <w:rPr>
                <w:rFonts w:ascii="宋体" w:cs="宋体" w:hint="eastAsia"/>
                <w:color w:val="000000"/>
                <w:kern w:val="0"/>
                <w:sz w:val="24"/>
                <w:szCs w:val="24"/>
              </w:rPr>
              <w:t>（2023年度）</w:t>
            </w:r>
          </w:p>
        </w:tc>
      </w:tr>
      <w:tr w:rsidR="002F03EB" w:rsidRPr="006B24E0" w:rsidTr="0002370C">
        <w:trPr>
          <w:trHeight w:val="440"/>
          <w:jc w:val="center"/>
        </w:trPr>
        <w:tc>
          <w:tcPr>
            <w:tcW w:w="17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项目名称</w:t>
            </w:r>
          </w:p>
        </w:tc>
        <w:tc>
          <w:tcPr>
            <w:tcW w:w="7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监管查验技术装备设备购建及能力保障专项</w:t>
            </w:r>
          </w:p>
        </w:tc>
      </w:tr>
      <w:tr w:rsidR="002F03EB" w:rsidRPr="006B24E0" w:rsidTr="0002370C">
        <w:trPr>
          <w:trHeight w:val="440"/>
          <w:jc w:val="center"/>
        </w:trPr>
        <w:tc>
          <w:tcPr>
            <w:tcW w:w="17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811" w:type="dxa"/>
            <w:gridSpan w:val="2"/>
            <w:tcBorders>
              <w:top w:val="single" w:sz="4" w:space="0" w:color="000000"/>
              <w:left w:val="single" w:sz="4" w:space="0" w:color="000000"/>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8C6D5C">
              <w:rPr>
                <w:rFonts w:ascii="宋体" w:cs="宋体" w:hint="eastAsia"/>
                <w:color w:val="000000"/>
                <w:kern w:val="0"/>
                <w:sz w:val="22"/>
              </w:rPr>
              <w:t>中华人民共和国深圳宝安机场海关</w:t>
            </w:r>
          </w:p>
        </w:tc>
      </w:tr>
      <w:tr w:rsidR="002F03EB" w:rsidRPr="006B24E0" w:rsidTr="0002370C">
        <w:trPr>
          <w:trHeight w:val="440"/>
          <w:jc w:val="center"/>
        </w:trPr>
        <w:tc>
          <w:tcPr>
            <w:tcW w:w="17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color w:val="000000"/>
                <w:kern w:val="0"/>
                <w:sz w:val="22"/>
              </w:rPr>
              <w:br/>
            </w:r>
            <w:r>
              <w:rPr>
                <w:rFonts w:ascii="宋体" w:cs="宋体" w:hint="eastAsia"/>
                <w:color w:val="000000"/>
                <w:kern w:val="0"/>
                <w:sz w:val="22"/>
              </w:rPr>
              <w:t>（万元）</w:t>
            </w:r>
          </w:p>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20" w:type="dxa"/>
            <w:gridSpan w:val="2"/>
            <w:tcBorders>
              <w:top w:val="single" w:sz="4" w:space="0" w:color="000000"/>
              <w:left w:val="nil"/>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41.00</w:t>
            </w:r>
            <w:r>
              <w:rPr>
                <w:rFonts w:ascii="宋体" w:cs="宋体"/>
                <w:color w:val="000000"/>
                <w:kern w:val="0"/>
                <w:sz w:val="22"/>
              </w:rPr>
              <w:t xml:space="preserve"> </w:t>
            </w: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color w:val="000000"/>
                <w:kern w:val="0"/>
                <w:sz w:val="22"/>
              </w:rPr>
              <w:br/>
            </w:r>
            <w:r>
              <w:rPr>
                <w:rFonts w:ascii="宋体" w:cs="宋体" w:hint="eastAsia"/>
                <w:color w:val="000000"/>
                <w:kern w:val="0"/>
                <w:sz w:val="22"/>
              </w:rPr>
              <w:t>分值（10）</w:t>
            </w:r>
          </w:p>
        </w:tc>
      </w:tr>
      <w:tr w:rsidR="002F03EB" w:rsidRPr="006B24E0" w:rsidTr="0002370C">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ind w:firstLineChars="400" w:firstLine="880"/>
              <w:jc w:val="left"/>
              <w:textAlignment w:val="center"/>
              <w:rPr>
                <w:rFonts w:ascii="宋体" w:cs="宋体"/>
                <w:color w:val="000000"/>
                <w:sz w:val="22"/>
              </w:rPr>
            </w:pPr>
            <w:r>
              <w:rPr>
                <w:rFonts w:ascii="宋体" w:cs="宋体" w:hint="eastAsia"/>
                <w:color w:val="000000"/>
                <w:kern w:val="0"/>
                <w:sz w:val="22"/>
              </w:rPr>
              <w:t>其中：财政拨款</w:t>
            </w:r>
          </w:p>
        </w:tc>
        <w:tc>
          <w:tcPr>
            <w:tcW w:w="4020" w:type="dxa"/>
            <w:gridSpan w:val="2"/>
            <w:tcBorders>
              <w:top w:val="single" w:sz="4" w:space="0" w:color="000000"/>
              <w:left w:val="nil"/>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41.00</w:t>
            </w:r>
            <w:r>
              <w:rPr>
                <w:rFonts w:ascii="宋体" w:cs="宋体"/>
                <w:color w:val="000000"/>
                <w:kern w:val="0"/>
                <w:sz w:val="22"/>
              </w:rPr>
              <w:t xml:space="preserve">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tc>
      </w:tr>
      <w:tr w:rsidR="002F03EB" w:rsidRPr="006B24E0" w:rsidTr="0002370C">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20" w:type="dxa"/>
            <w:gridSpan w:val="2"/>
            <w:tcBorders>
              <w:top w:val="single" w:sz="4" w:space="0" w:color="000000"/>
              <w:left w:val="nil"/>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color w:val="000000"/>
                <w:kern w:val="0"/>
                <w:sz w:val="22"/>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tc>
      </w:tr>
      <w:tr w:rsidR="002F03EB" w:rsidRPr="006B24E0" w:rsidTr="0002370C">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20" w:type="dxa"/>
            <w:gridSpan w:val="2"/>
            <w:tcBorders>
              <w:top w:val="single" w:sz="4" w:space="0" w:color="000000"/>
              <w:left w:val="nil"/>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color w:val="000000"/>
                <w:kern w:val="0"/>
                <w:sz w:val="22"/>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tc>
      </w:tr>
      <w:tr w:rsidR="002F03EB" w:rsidRPr="006B24E0" w:rsidTr="0002370C">
        <w:trPr>
          <w:trHeight w:val="2684"/>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color w:val="000000"/>
                <w:kern w:val="0"/>
                <w:sz w:val="22"/>
              </w:rPr>
              <w:br/>
            </w:r>
            <w:r>
              <w:rPr>
                <w:rFonts w:ascii="宋体" w:cs="宋体" w:hint="eastAsia"/>
                <w:color w:val="000000"/>
                <w:kern w:val="0"/>
                <w:sz w:val="22"/>
              </w:rPr>
              <w:t>度</w:t>
            </w:r>
            <w:r>
              <w:rPr>
                <w:rFonts w:ascii="宋体" w:cs="宋体"/>
                <w:color w:val="000000"/>
                <w:kern w:val="0"/>
                <w:sz w:val="22"/>
              </w:rPr>
              <w:br/>
            </w:r>
            <w:r>
              <w:rPr>
                <w:rFonts w:ascii="宋体" w:cs="宋体" w:hint="eastAsia"/>
                <w:color w:val="000000"/>
                <w:kern w:val="0"/>
                <w:sz w:val="22"/>
              </w:rPr>
              <w:t>总</w:t>
            </w:r>
            <w:r>
              <w:rPr>
                <w:rFonts w:ascii="宋体" w:cs="宋体"/>
                <w:color w:val="000000"/>
                <w:kern w:val="0"/>
                <w:sz w:val="22"/>
              </w:rPr>
              <w:br/>
            </w:r>
            <w:r>
              <w:rPr>
                <w:rFonts w:ascii="宋体" w:cs="宋体" w:hint="eastAsia"/>
                <w:color w:val="000000"/>
                <w:kern w:val="0"/>
                <w:sz w:val="22"/>
              </w:rPr>
              <w:t>体</w:t>
            </w:r>
            <w:r>
              <w:rPr>
                <w:rFonts w:ascii="宋体" w:cs="宋体"/>
                <w:color w:val="000000"/>
                <w:kern w:val="0"/>
                <w:sz w:val="22"/>
              </w:rPr>
              <w:br/>
            </w:r>
            <w:r>
              <w:rPr>
                <w:rFonts w:ascii="宋体" w:cs="宋体" w:hint="eastAsia"/>
                <w:color w:val="000000"/>
                <w:kern w:val="0"/>
                <w:sz w:val="22"/>
              </w:rPr>
              <w:t>目</w:t>
            </w:r>
            <w:r>
              <w:rPr>
                <w:rFonts w:ascii="宋体" w:cs="宋体"/>
                <w:color w:val="000000"/>
                <w:kern w:val="0"/>
                <w:sz w:val="22"/>
              </w:rPr>
              <w:br/>
            </w:r>
            <w:r>
              <w:rPr>
                <w:rFonts w:ascii="宋体" w:cs="宋体" w:hint="eastAsia"/>
                <w:color w:val="000000"/>
                <w:kern w:val="0"/>
                <w:sz w:val="22"/>
              </w:rPr>
              <w:t>标</w:t>
            </w:r>
          </w:p>
        </w:tc>
        <w:tc>
          <w:tcPr>
            <w:tcW w:w="92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8C6D5C" w:rsidRDefault="002F03EB" w:rsidP="0002370C">
            <w:pPr>
              <w:widowControl/>
              <w:jc w:val="left"/>
              <w:textAlignment w:val="center"/>
              <w:rPr>
                <w:rFonts w:ascii="宋体" w:cs="宋体"/>
                <w:color w:val="000000"/>
                <w:kern w:val="0"/>
                <w:sz w:val="22"/>
              </w:rPr>
            </w:pPr>
            <w:r w:rsidRPr="008C6D5C">
              <w:rPr>
                <w:rFonts w:ascii="宋体" w:cs="宋体" w:hint="eastAsia"/>
                <w:color w:val="000000"/>
                <w:kern w:val="0"/>
                <w:sz w:val="22"/>
              </w:rPr>
              <w:t>目标1：保障工作犬考核合格率及上岗率，查验效率和通关效率稳步提升。</w:t>
            </w:r>
          </w:p>
          <w:p w:rsidR="002F03EB" w:rsidRPr="006B24E0" w:rsidRDefault="002F03EB" w:rsidP="0002370C">
            <w:pPr>
              <w:widowControl/>
              <w:jc w:val="left"/>
              <w:textAlignment w:val="center"/>
              <w:rPr>
                <w:rFonts w:ascii="宋体" w:cs="宋体"/>
                <w:color w:val="000000"/>
                <w:sz w:val="22"/>
              </w:rPr>
            </w:pPr>
            <w:r w:rsidRPr="008C6D5C">
              <w:rPr>
                <w:rFonts w:ascii="宋体" w:cs="宋体" w:hint="eastAsia"/>
                <w:color w:val="000000"/>
                <w:kern w:val="0"/>
                <w:sz w:val="22"/>
              </w:rPr>
              <w:t xml:space="preserve">目标2：增强动植物有害生物随旅客携带物、邮寄物传入我国的防控能力，有效防范外来有害生物的入侵。 </w:t>
            </w:r>
            <w:r>
              <w:rPr>
                <w:rFonts w:ascii="宋体" w:cs="宋体"/>
                <w:color w:val="000000"/>
                <w:kern w:val="0"/>
                <w:sz w:val="22"/>
              </w:rPr>
              <w:t xml:space="preserve">  </w:t>
            </w:r>
          </w:p>
        </w:tc>
      </w:tr>
      <w:tr w:rsidR="002F03EB" w:rsidRPr="006B24E0" w:rsidTr="0002370C">
        <w:trPr>
          <w:trHeight w:val="600"/>
          <w:jc w:val="center"/>
        </w:trPr>
        <w:tc>
          <w:tcPr>
            <w:tcW w:w="4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绩</w:t>
            </w:r>
            <w:r>
              <w:rPr>
                <w:rFonts w:ascii="宋体" w:cs="宋体"/>
                <w:color w:val="000000"/>
                <w:kern w:val="0"/>
                <w:sz w:val="22"/>
              </w:rPr>
              <w:br/>
            </w:r>
            <w:r>
              <w:rPr>
                <w:rFonts w:ascii="宋体" w:cs="宋体" w:hint="eastAsia"/>
                <w:color w:val="000000"/>
                <w:kern w:val="0"/>
                <w:sz w:val="22"/>
              </w:rPr>
              <w:t>效</w:t>
            </w:r>
            <w:r>
              <w:rPr>
                <w:rFonts w:ascii="宋体" w:cs="宋体"/>
                <w:color w:val="000000"/>
                <w:kern w:val="0"/>
                <w:sz w:val="22"/>
              </w:rPr>
              <w:br/>
            </w:r>
            <w:r>
              <w:rPr>
                <w:rFonts w:ascii="宋体" w:cs="宋体" w:hint="eastAsia"/>
                <w:color w:val="000000"/>
                <w:kern w:val="0"/>
                <w:sz w:val="22"/>
              </w:rPr>
              <w:t>指</w:t>
            </w:r>
            <w:r>
              <w:rPr>
                <w:rFonts w:ascii="宋体" w:cs="宋体"/>
                <w:color w:val="000000"/>
                <w:kern w:val="0"/>
                <w:sz w:val="22"/>
              </w:rPr>
              <w:br/>
            </w:r>
            <w:r>
              <w:rPr>
                <w:rFonts w:ascii="宋体" w:cs="宋体" w:hint="eastAsia"/>
                <w:color w:val="000000"/>
                <w:kern w:val="0"/>
                <w:sz w:val="22"/>
              </w:rPr>
              <w:t>标</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一级指标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指标值</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color w:val="000000"/>
                <w:kern w:val="0"/>
                <w:sz w:val="22"/>
              </w:rPr>
              <w:br/>
            </w:r>
            <w:r>
              <w:rPr>
                <w:rFonts w:ascii="宋体" w:cs="宋体" w:hint="eastAsia"/>
                <w:color w:val="000000"/>
                <w:kern w:val="0"/>
                <w:sz w:val="22"/>
              </w:rPr>
              <w:t>（90）</w:t>
            </w:r>
          </w:p>
        </w:tc>
      </w:tr>
      <w:tr w:rsidR="002F03EB" w:rsidRPr="006B24E0" w:rsidTr="0002370C">
        <w:trPr>
          <w:trHeight w:val="44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产出指标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保障口岸监管工作用犬</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hint="eastAsia"/>
                <w:color w:val="000000"/>
                <w:kern w:val="0"/>
                <w:sz w:val="22"/>
              </w:rPr>
              <w:t>≥6只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30</w:t>
            </w:r>
          </w:p>
        </w:tc>
      </w:tr>
      <w:tr w:rsidR="002F03EB" w:rsidRPr="006B24E0" w:rsidTr="0002370C">
        <w:trPr>
          <w:trHeight w:val="60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在岗检疫犬年度复训考核及新增检疫犬上岗考核合格率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hint="eastAsia"/>
                <w:color w:val="000000"/>
                <w:kern w:val="0"/>
                <w:sz w:val="22"/>
              </w:rPr>
              <w:t>≥70</w:t>
            </w:r>
            <w:r>
              <w:rPr>
                <w:rFonts w:ascii="宋体" w:cs="宋体"/>
                <w:color w:val="000000"/>
                <w:kern w:val="0"/>
                <w:sz w:val="22"/>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20</w:t>
            </w:r>
          </w:p>
        </w:tc>
      </w:tr>
      <w:tr w:rsidR="002F03EB" w:rsidRPr="006B24E0" w:rsidTr="0002370C">
        <w:trPr>
          <w:trHeight w:val="440"/>
          <w:jc w:val="center"/>
        </w:trPr>
        <w:tc>
          <w:tcPr>
            <w:tcW w:w="499" w:type="dxa"/>
            <w:vMerge/>
            <w:tcBorders>
              <w:top w:val="nil"/>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效益指标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提升关区监管水平</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有效提高</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40</w:t>
            </w:r>
          </w:p>
        </w:tc>
      </w:tr>
    </w:tbl>
    <w:p w:rsidR="002F03EB" w:rsidRDefault="002F03EB">
      <w:pPr>
        <w:jc w:val="left"/>
        <w:rPr>
          <w:rFonts w:ascii="Times New Roman" w:eastAsia="方正仿宋_GBK" w:hAnsi="Times New Roman"/>
          <w:sz w:val="32"/>
          <w:szCs w:val="32"/>
        </w:rPr>
      </w:pPr>
    </w:p>
    <w:p w:rsidR="002F03EB" w:rsidRDefault="002F03EB">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tblW w:w="9793" w:type="dxa"/>
        <w:jc w:val="center"/>
        <w:tblLook w:val="0000"/>
      </w:tblPr>
      <w:tblGrid>
        <w:gridCol w:w="504"/>
        <w:gridCol w:w="1292"/>
        <w:gridCol w:w="1876"/>
        <w:gridCol w:w="936"/>
        <w:gridCol w:w="2016"/>
        <w:gridCol w:w="2016"/>
        <w:gridCol w:w="1153"/>
      </w:tblGrid>
      <w:tr w:rsidR="002F03EB" w:rsidRPr="006B24E0" w:rsidTr="0002370C">
        <w:trPr>
          <w:trHeight w:val="700"/>
          <w:jc w:val="center"/>
        </w:trPr>
        <w:tc>
          <w:tcPr>
            <w:tcW w:w="9793" w:type="dxa"/>
            <w:gridSpan w:val="7"/>
            <w:tcBorders>
              <w:top w:val="nil"/>
              <w:left w:val="nil"/>
              <w:bottom w:val="nil"/>
              <w:right w:val="nil"/>
            </w:tcBorders>
            <w:shd w:val="clear" w:color="auto" w:fill="auto"/>
            <w:vAlign w:val="center"/>
          </w:tcPr>
          <w:p w:rsidR="002F03EB" w:rsidRPr="00BF4E3D" w:rsidRDefault="002F03EB" w:rsidP="0002370C">
            <w:pPr>
              <w:widowControl/>
              <w:jc w:val="center"/>
              <w:textAlignment w:val="center"/>
              <w:rPr>
                <w:rFonts w:ascii="黑体" w:eastAsia="黑体" w:cs="黑体"/>
                <w:color w:val="000000"/>
                <w:sz w:val="32"/>
                <w:szCs w:val="32"/>
              </w:rPr>
            </w:pPr>
            <w:r w:rsidRPr="007A4D6C">
              <w:rPr>
                <w:rFonts w:ascii="黑体" w:eastAsia="黑体" w:cs="黑体" w:hint="eastAsia"/>
                <w:bCs/>
                <w:color w:val="000000"/>
                <w:kern w:val="0"/>
                <w:sz w:val="32"/>
                <w:szCs w:val="32"/>
              </w:rPr>
              <w:t>海关业务保障及能力提升专项</w:t>
            </w:r>
            <w:r>
              <w:rPr>
                <w:rFonts w:ascii="黑体" w:eastAsia="黑体" w:cs="黑体" w:hint="eastAsia"/>
                <w:bCs/>
                <w:color w:val="000000"/>
                <w:kern w:val="0"/>
                <w:sz w:val="32"/>
                <w:szCs w:val="32"/>
              </w:rPr>
              <w:t>绩效目标表</w:t>
            </w:r>
          </w:p>
        </w:tc>
      </w:tr>
      <w:tr w:rsidR="002F03EB" w:rsidRPr="006B24E0" w:rsidTr="0002370C">
        <w:trPr>
          <w:trHeight w:val="500"/>
          <w:jc w:val="center"/>
        </w:trPr>
        <w:tc>
          <w:tcPr>
            <w:tcW w:w="9793" w:type="dxa"/>
            <w:gridSpan w:val="7"/>
            <w:tcBorders>
              <w:top w:val="nil"/>
              <w:left w:val="nil"/>
              <w:bottom w:val="nil"/>
              <w:right w:val="nil"/>
            </w:tcBorders>
            <w:shd w:val="clear" w:color="auto" w:fill="auto"/>
          </w:tcPr>
          <w:p w:rsidR="002F03EB" w:rsidRPr="006B24E0" w:rsidRDefault="002F03EB" w:rsidP="0002370C">
            <w:pPr>
              <w:widowControl/>
              <w:jc w:val="center"/>
              <w:textAlignment w:val="top"/>
              <w:rPr>
                <w:rFonts w:ascii="宋体" w:cs="宋体"/>
                <w:color w:val="000000"/>
                <w:sz w:val="24"/>
                <w:szCs w:val="24"/>
              </w:rPr>
            </w:pPr>
            <w:r>
              <w:rPr>
                <w:rFonts w:ascii="宋体" w:cs="宋体" w:hint="eastAsia"/>
                <w:color w:val="000000"/>
                <w:kern w:val="0"/>
                <w:sz w:val="24"/>
                <w:szCs w:val="24"/>
              </w:rPr>
              <w:t>（2023年度）</w:t>
            </w:r>
          </w:p>
        </w:tc>
      </w:tr>
      <w:tr w:rsidR="002F03EB" w:rsidRPr="006B24E0" w:rsidTr="0002370C">
        <w:trPr>
          <w:trHeight w:val="440"/>
          <w:jc w:val="center"/>
        </w:trPr>
        <w:tc>
          <w:tcPr>
            <w:tcW w:w="17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项目名称</w:t>
            </w:r>
          </w:p>
        </w:tc>
        <w:tc>
          <w:tcPr>
            <w:tcW w:w="79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1F5045">
              <w:rPr>
                <w:rFonts w:ascii="宋体" w:cs="宋体" w:hint="eastAsia"/>
                <w:color w:val="000000"/>
                <w:kern w:val="0"/>
                <w:sz w:val="22"/>
              </w:rPr>
              <w:t>海关业务保障及能力提升专项</w:t>
            </w:r>
          </w:p>
        </w:tc>
      </w:tr>
      <w:tr w:rsidR="002F03EB" w:rsidRPr="006B24E0" w:rsidTr="0002370C">
        <w:trPr>
          <w:trHeight w:val="440"/>
          <w:jc w:val="center"/>
        </w:trPr>
        <w:tc>
          <w:tcPr>
            <w:tcW w:w="17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812" w:type="dxa"/>
            <w:gridSpan w:val="2"/>
            <w:tcBorders>
              <w:top w:val="single" w:sz="4" w:space="0" w:color="000000"/>
              <w:left w:val="single" w:sz="4" w:space="0" w:color="000000"/>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1F5045">
              <w:rPr>
                <w:rFonts w:ascii="宋体" w:cs="宋体" w:hint="eastAsia"/>
                <w:color w:val="000000"/>
                <w:kern w:val="0"/>
                <w:sz w:val="22"/>
              </w:rPr>
              <w:t>中华人民共和国深圳宝安机场海关</w:t>
            </w:r>
          </w:p>
        </w:tc>
      </w:tr>
      <w:tr w:rsidR="002F03EB" w:rsidRPr="006B24E0" w:rsidTr="0002370C">
        <w:trPr>
          <w:trHeight w:val="440"/>
          <w:jc w:val="center"/>
        </w:trPr>
        <w:tc>
          <w:tcPr>
            <w:tcW w:w="179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color w:val="000000"/>
                <w:kern w:val="0"/>
                <w:sz w:val="22"/>
              </w:rPr>
              <w:br/>
            </w:r>
            <w:r>
              <w:rPr>
                <w:rFonts w:ascii="宋体" w:cs="宋体" w:hint="eastAsia"/>
                <w:color w:val="000000"/>
                <w:kern w:val="0"/>
                <w:sz w:val="22"/>
              </w:rPr>
              <w:t>（万元）</w:t>
            </w:r>
          </w:p>
        </w:tc>
        <w:tc>
          <w:tcPr>
            <w:tcW w:w="28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32" w:type="dxa"/>
            <w:gridSpan w:val="2"/>
            <w:tcBorders>
              <w:top w:val="single" w:sz="4" w:space="0" w:color="000000"/>
              <w:left w:val="nil"/>
              <w:bottom w:val="single" w:sz="4" w:space="0" w:color="000000"/>
              <w:right w:val="nil"/>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color w:val="000000"/>
                <w:kern w:val="0"/>
                <w:sz w:val="22"/>
              </w:rPr>
              <w:t xml:space="preserve"> </w:t>
            </w:r>
            <w:r>
              <w:rPr>
                <w:rFonts w:ascii="宋体" w:cs="宋体" w:hint="eastAsia"/>
                <w:color w:val="000000"/>
                <w:kern w:val="0"/>
                <w:sz w:val="22"/>
              </w:rPr>
              <w:t>135.00</w:t>
            </w:r>
            <w:r>
              <w:rPr>
                <w:rFonts w:ascii="宋体" w:cs="宋体"/>
                <w:color w:val="000000"/>
                <w:kern w:val="0"/>
                <w:sz w:val="22"/>
              </w:rPr>
              <w:t xml:space="preserve"> </w:t>
            </w:r>
          </w:p>
        </w:tc>
        <w:tc>
          <w:tcPr>
            <w:tcW w:w="115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color w:val="000000"/>
                <w:kern w:val="0"/>
                <w:sz w:val="22"/>
              </w:rPr>
              <w:br/>
            </w:r>
            <w:r>
              <w:rPr>
                <w:rFonts w:ascii="宋体" w:cs="宋体" w:hint="eastAsia"/>
                <w:color w:val="000000"/>
                <w:kern w:val="0"/>
                <w:sz w:val="22"/>
              </w:rPr>
              <w:t>分值（10）</w:t>
            </w:r>
          </w:p>
        </w:tc>
      </w:tr>
      <w:tr w:rsidR="002F03EB" w:rsidRPr="006B24E0" w:rsidTr="0002370C">
        <w:trPr>
          <w:trHeight w:val="440"/>
          <w:jc w:val="center"/>
        </w:trPr>
        <w:tc>
          <w:tcPr>
            <w:tcW w:w="17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8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ind w:firstLineChars="400" w:firstLine="880"/>
              <w:jc w:val="left"/>
              <w:textAlignment w:val="center"/>
              <w:rPr>
                <w:rFonts w:ascii="宋体" w:cs="宋体"/>
                <w:color w:val="000000"/>
                <w:sz w:val="22"/>
              </w:rPr>
            </w:pPr>
            <w:r>
              <w:rPr>
                <w:rFonts w:ascii="宋体" w:cs="宋体" w:hint="eastAsia"/>
                <w:color w:val="000000"/>
                <w:kern w:val="0"/>
                <w:sz w:val="22"/>
              </w:rPr>
              <w:t>其中：财政拨款</w:t>
            </w:r>
          </w:p>
        </w:tc>
        <w:tc>
          <w:tcPr>
            <w:tcW w:w="4032" w:type="dxa"/>
            <w:gridSpan w:val="2"/>
            <w:tcBorders>
              <w:top w:val="single" w:sz="4" w:space="0" w:color="000000"/>
              <w:left w:val="nil"/>
              <w:bottom w:val="single" w:sz="4" w:space="0" w:color="000000"/>
              <w:right w:val="nil"/>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color w:val="000000"/>
                <w:kern w:val="0"/>
                <w:sz w:val="22"/>
              </w:rPr>
              <w:t xml:space="preserve"> </w:t>
            </w:r>
            <w:r>
              <w:rPr>
                <w:rFonts w:ascii="宋体" w:cs="宋体" w:hint="eastAsia"/>
                <w:color w:val="000000"/>
                <w:kern w:val="0"/>
                <w:sz w:val="22"/>
              </w:rPr>
              <w:t>135.00</w:t>
            </w:r>
            <w:r>
              <w:rPr>
                <w:rFonts w:ascii="宋体" w:cs="宋体"/>
                <w:color w:val="000000"/>
                <w:kern w:val="0"/>
                <w:sz w:val="22"/>
              </w:rPr>
              <w:t xml:space="preserve"> </w:t>
            </w:r>
          </w:p>
        </w:tc>
        <w:tc>
          <w:tcPr>
            <w:tcW w:w="11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tc>
      </w:tr>
      <w:tr w:rsidR="002F03EB" w:rsidRPr="006B24E0" w:rsidTr="0002370C">
        <w:trPr>
          <w:trHeight w:val="440"/>
          <w:jc w:val="center"/>
        </w:trPr>
        <w:tc>
          <w:tcPr>
            <w:tcW w:w="17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8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32" w:type="dxa"/>
            <w:gridSpan w:val="2"/>
            <w:tcBorders>
              <w:top w:val="single" w:sz="4" w:space="0" w:color="000000"/>
              <w:left w:val="nil"/>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color w:val="000000"/>
                <w:kern w:val="0"/>
                <w:sz w:val="22"/>
              </w:rPr>
              <w:t xml:space="preserve">                                 - </w:t>
            </w:r>
          </w:p>
        </w:tc>
        <w:tc>
          <w:tcPr>
            <w:tcW w:w="11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tc>
      </w:tr>
      <w:tr w:rsidR="002F03EB" w:rsidRPr="006B24E0" w:rsidTr="0002370C">
        <w:trPr>
          <w:trHeight w:val="440"/>
          <w:jc w:val="center"/>
        </w:trPr>
        <w:tc>
          <w:tcPr>
            <w:tcW w:w="179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8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32" w:type="dxa"/>
            <w:gridSpan w:val="2"/>
            <w:tcBorders>
              <w:top w:val="single" w:sz="4" w:space="0" w:color="000000"/>
              <w:left w:val="nil"/>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color w:val="000000"/>
                <w:kern w:val="0"/>
                <w:sz w:val="22"/>
              </w:rPr>
              <w:t xml:space="preserve">                                 - </w:t>
            </w:r>
          </w:p>
        </w:tc>
        <w:tc>
          <w:tcPr>
            <w:tcW w:w="115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tc>
      </w:tr>
      <w:tr w:rsidR="002F03EB" w:rsidRPr="006B24E0" w:rsidTr="0002370C">
        <w:trPr>
          <w:trHeight w:val="16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color w:val="000000"/>
                <w:kern w:val="0"/>
                <w:sz w:val="22"/>
              </w:rPr>
              <w:br/>
            </w:r>
            <w:r>
              <w:rPr>
                <w:rFonts w:ascii="宋体" w:cs="宋体" w:hint="eastAsia"/>
                <w:color w:val="000000"/>
                <w:kern w:val="0"/>
                <w:sz w:val="22"/>
              </w:rPr>
              <w:t>度</w:t>
            </w:r>
            <w:r>
              <w:rPr>
                <w:rFonts w:ascii="宋体" w:cs="宋体"/>
                <w:color w:val="000000"/>
                <w:kern w:val="0"/>
                <w:sz w:val="22"/>
              </w:rPr>
              <w:br/>
            </w:r>
            <w:r>
              <w:rPr>
                <w:rFonts w:ascii="宋体" w:cs="宋体" w:hint="eastAsia"/>
                <w:color w:val="000000"/>
                <w:kern w:val="0"/>
                <w:sz w:val="22"/>
              </w:rPr>
              <w:t>总</w:t>
            </w:r>
            <w:r>
              <w:rPr>
                <w:rFonts w:ascii="宋体" w:cs="宋体"/>
                <w:color w:val="000000"/>
                <w:kern w:val="0"/>
                <w:sz w:val="22"/>
              </w:rPr>
              <w:br/>
            </w:r>
            <w:r>
              <w:rPr>
                <w:rFonts w:ascii="宋体" w:cs="宋体" w:hint="eastAsia"/>
                <w:color w:val="000000"/>
                <w:kern w:val="0"/>
                <w:sz w:val="22"/>
              </w:rPr>
              <w:t>体</w:t>
            </w:r>
            <w:r>
              <w:rPr>
                <w:rFonts w:ascii="宋体" w:cs="宋体"/>
                <w:color w:val="000000"/>
                <w:kern w:val="0"/>
                <w:sz w:val="22"/>
              </w:rPr>
              <w:br/>
            </w:r>
            <w:r>
              <w:rPr>
                <w:rFonts w:ascii="宋体" w:cs="宋体" w:hint="eastAsia"/>
                <w:color w:val="000000"/>
                <w:kern w:val="0"/>
                <w:sz w:val="22"/>
              </w:rPr>
              <w:t>目</w:t>
            </w:r>
            <w:r>
              <w:rPr>
                <w:rFonts w:ascii="宋体" w:cs="宋体"/>
                <w:color w:val="000000"/>
                <w:kern w:val="0"/>
                <w:sz w:val="22"/>
              </w:rPr>
              <w:br/>
            </w:r>
            <w:r>
              <w:rPr>
                <w:rFonts w:ascii="宋体" w:cs="宋体" w:hint="eastAsia"/>
                <w:color w:val="000000"/>
                <w:kern w:val="0"/>
                <w:sz w:val="22"/>
              </w:rPr>
              <w:t>标</w:t>
            </w:r>
          </w:p>
        </w:tc>
        <w:tc>
          <w:tcPr>
            <w:tcW w:w="928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1F5045" w:rsidRDefault="002F03EB" w:rsidP="0002370C">
            <w:pPr>
              <w:widowControl/>
              <w:jc w:val="left"/>
              <w:textAlignment w:val="center"/>
              <w:rPr>
                <w:rFonts w:ascii="宋体" w:cs="宋体"/>
                <w:color w:val="000000"/>
                <w:kern w:val="0"/>
                <w:sz w:val="22"/>
              </w:rPr>
            </w:pPr>
            <w:r w:rsidRPr="001F5045">
              <w:rPr>
                <w:rFonts w:ascii="宋体" w:cs="宋体" w:hint="eastAsia"/>
                <w:color w:val="000000"/>
                <w:kern w:val="0"/>
                <w:sz w:val="22"/>
              </w:rPr>
              <w:t>目标1：对执法执勤车辆进行运维保养，保证必要的执法能力。</w:t>
            </w:r>
          </w:p>
          <w:p w:rsidR="002F03EB" w:rsidRPr="006B24E0" w:rsidRDefault="002F03EB" w:rsidP="0002370C">
            <w:pPr>
              <w:widowControl/>
              <w:jc w:val="left"/>
              <w:textAlignment w:val="center"/>
              <w:rPr>
                <w:rFonts w:ascii="宋体" w:cs="宋体"/>
                <w:color w:val="000000"/>
                <w:sz w:val="22"/>
              </w:rPr>
            </w:pPr>
            <w:r w:rsidRPr="001F5045">
              <w:rPr>
                <w:rFonts w:ascii="宋体" w:cs="宋体" w:hint="eastAsia"/>
                <w:color w:val="000000"/>
                <w:kern w:val="0"/>
                <w:sz w:val="22"/>
              </w:rPr>
              <w:t>目标2：保障业务现场正常运行，提升进出境检验检疫通关效率。</w:t>
            </w:r>
            <w:r>
              <w:rPr>
                <w:rFonts w:ascii="宋体" w:cs="宋体"/>
                <w:color w:val="000000"/>
                <w:kern w:val="0"/>
                <w:sz w:val="22"/>
              </w:rPr>
              <w:t xml:space="preserve">  </w:t>
            </w:r>
          </w:p>
        </w:tc>
      </w:tr>
      <w:tr w:rsidR="002F03EB" w:rsidRPr="006B24E0" w:rsidTr="0002370C">
        <w:trPr>
          <w:trHeight w:val="600"/>
          <w:jc w:val="center"/>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绩</w:t>
            </w:r>
            <w:r>
              <w:rPr>
                <w:rFonts w:ascii="宋体" w:cs="宋体"/>
                <w:color w:val="000000"/>
                <w:kern w:val="0"/>
                <w:sz w:val="22"/>
              </w:rPr>
              <w:br/>
            </w:r>
            <w:r>
              <w:rPr>
                <w:rFonts w:ascii="宋体" w:cs="宋体" w:hint="eastAsia"/>
                <w:color w:val="000000"/>
                <w:kern w:val="0"/>
                <w:sz w:val="22"/>
              </w:rPr>
              <w:t>效</w:t>
            </w:r>
            <w:r>
              <w:rPr>
                <w:rFonts w:ascii="宋体" w:cs="宋体"/>
                <w:color w:val="000000"/>
                <w:kern w:val="0"/>
                <w:sz w:val="22"/>
              </w:rPr>
              <w:br/>
            </w:r>
            <w:r>
              <w:rPr>
                <w:rFonts w:ascii="宋体" w:cs="宋体" w:hint="eastAsia"/>
                <w:color w:val="000000"/>
                <w:kern w:val="0"/>
                <w:sz w:val="22"/>
              </w:rPr>
              <w:t>指</w:t>
            </w:r>
            <w:r>
              <w:rPr>
                <w:rFonts w:ascii="宋体" w:cs="宋体"/>
                <w:color w:val="000000"/>
                <w:kern w:val="0"/>
                <w:sz w:val="22"/>
              </w:rPr>
              <w:br/>
            </w:r>
            <w:r>
              <w:rPr>
                <w:rFonts w:ascii="宋体" w:cs="宋体" w:hint="eastAsia"/>
                <w:color w:val="000000"/>
                <w:kern w:val="0"/>
                <w:sz w:val="22"/>
              </w:rPr>
              <w:t>标</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一级指标</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指标值</w:t>
            </w:r>
          </w:p>
        </w:tc>
        <w:tc>
          <w:tcPr>
            <w:tcW w:w="1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color w:val="000000"/>
                <w:kern w:val="0"/>
                <w:sz w:val="22"/>
              </w:rPr>
              <w:br/>
            </w:r>
            <w:r>
              <w:rPr>
                <w:rFonts w:ascii="宋体" w:cs="宋体" w:hint="eastAsia"/>
                <w:color w:val="000000"/>
                <w:kern w:val="0"/>
                <w:sz w:val="22"/>
              </w:rPr>
              <w:t>（90）</w:t>
            </w:r>
          </w:p>
        </w:tc>
      </w:tr>
      <w:tr w:rsidR="002F03EB" w:rsidRPr="006B24E0" w:rsidTr="0002370C">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产出指标</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保障业务现场数量</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hint="eastAsia"/>
                <w:color w:val="000000"/>
                <w:kern w:val="0"/>
                <w:sz w:val="22"/>
              </w:rPr>
              <w:t>≥4个</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10</w:t>
            </w:r>
          </w:p>
        </w:tc>
      </w:tr>
      <w:tr w:rsidR="002F03EB" w:rsidRPr="006B24E0" w:rsidTr="0002370C">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保障现场监管人员数量</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hint="eastAsia"/>
                <w:color w:val="000000"/>
                <w:kern w:val="0"/>
                <w:sz w:val="22"/>
              </w:rPr>
              <w:t>≥200人</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10</w:t>
            </w:r>
          </w:p>
        </w:tc>
      </w:tr>
      <w:tr w:rsidR="002F03EB" w:rsidRPr="006B24E0" w:rsidTr="0002370C">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保障出入境人员数量</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hint="eastAsia"/>
                <w:color w:val="000000"/>
                <w:kern w:val="0"/>
                <w:sz w:val="22"/>
              </w:rPr>
              <w:t>≥50000人次</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10</w:t>
            </w:r>
          </w:p>
        </w:tc>
      </w:tr>
      <w:tr w:rsidR="002F03EB" w:rsidRPr="006B24E0" w:rsidTr="0002370C">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运维公务用车数量</w:t>
            </w:r>
            <w:r>
              <w:rPr>
                <w:rFonts w:ascii="Times New Roman" w:hAnsi="Times New Roman" w:cs="Times New Roman"/>
                <w:color w:val="000000"/>
                <w:kern w:val="0"/>
                <w:sz w:val="22"/>
              </w:rPr>
              <w:t xml:space="preserve"> </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hint="eastAsia"/>
                <w:color w:val="000000"/>
                <w:kern w:val="0"/>
                <w:sz w:val="22"/>
              </w:rPr>
              <w:t>≥17辆</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10</w:t>
            </w:r>
          </w:p>
        </w:tc>
      </w:tr>
      <w:tr w:rsidR="002F03EB" w:rsidRPr="006B24E0" w:rsidTr="0002370C">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公务用车正常使用率</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hint="eastAsia"/>
                <w:color w:val="000000"/>
                <w:kern w:val="0"/>
                <w:sz w:val="22"/>
              </w:rPr>
              <w:t>≥</w:t>
            </w:r>
            <w:r>
              <w:rPr>
                <w:rFonts w:ascii="宋体" w:cs="宋体"/>
                <w:color w:val="000000"/>
                <w:kern w:val="0"/>
                <w:sz w:val="22"/>
              </w:rPr>
              <w:t>9</w:t>
            </w:r>
            <w:r>
              <w:rPr>
                <w:rFonts w:ascii="宋体" w:cs="宋体" w:hint="eastAsia"/>
                <w:color w:val="000000"/>
                <w:kern w:val="0"/>
                <w:sz w:val="22"/>
              </w:rPr>
              <w:t>0</w:t>
            </w:r>
            <w:r>
              <w:rPr>
                <w:rFonts w:ascii="宋体" w:cs="宋体"/>
                <w:color w:val="000000"/>
                <w:kern w:val="0"/>
                <w:sz w:val="22"/>
              </w:rPr>
              <w:t xml:space="preserve">% </w:t>
            </w:r>
          </w:p>
        </w:tc>
        <w:tc>
          <w:tcPr>
            <w:tcW w:w="11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10</w:t>
            </w:r>
          </w:p>
        </w:tc>
      </w:tr>
      <w:tr w:rsidR="002F03EB" w:rsidRPr="006B24E0" w:rsidTr="0002370C">
        <w:trPr>
          <w:trHeight w:val="440"/>
          <w:jc w:val="center"/>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92" w:type="dxa"/>
            <w:tcBorders>
              <w:top w:val="single" w:sz="4" w:space="0" w:color="000000"/>
              <w:left w:val="single" w:sz="4" w:space="0" w:color="000000"/>
              <w:bottom w:val="single" w:sz="4" w:space="0" w:color="auto"/>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效益指标</w:t>
            </w:r>
          </w:p>
        </w:tc>
        <w:tc>
          <w:tcPr>
            <w:tcW w:w="18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5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进出境检验检疫通关效率</w:t>
            </w:r>
          </w:p>
        </w:tc>
        <w:tc>
          <w:tcPr>
            <w:tcW w:w="2016" w:type="dxa"/>
            <w:tcBorders>
              <w:top w:val="single" w:sz="4" w:space="0" w:color="000000"/>
              <w:left w:val="single" w:sz="4" w:space="0" w:color="000000"/>
              <w:bottom w:val="single" w:sz="4" w:space="0" w:color="auto"/>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稳定</w:t>
            </w:r>
          </w:p>
        </w:tc>
        <w:tc>
          <w:tcPr>
            <w:tcW w:w="1153" w:type="dxa"/>
            <w:tcBorders>
              <w:top w:val="single" w:sz="4" w:space="0" w:color="000000"/>
              <w:left w:val="single" w:sz="4" w:space="0" w:color="000000"/>
              <w:bottom w:val="single" w:sz="4" w:space="0" w:color="auto"/>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40</w:t>
            </w:r>
          </w:p>
        </w:tc>
      </w:tr>
    </w:tbl>
    <w:p w:rsidR="002F03EB" w:rsidRDefault="002F03EB">
      <w:pPr>
        <w:jc w:val="left"/>
        <w:rPr>
          <w:rFonts w:ascii="Times New Roman" w:eastAsia="方正仿宋_GBK" w:hAnsi="Times New Roman"/>
          <w:sz w:val="32"/>
          <w:szCs w:val="32"/>
        </w:rPr>
      </w:pPr>
    </w:p>
    <w:p w:rsidR="002F03EB" w:rsidRDefault="002F03EB">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tblW w:w="9756" w:type="dxa"/>
        <w:jc w:val="center"/>
        <w:tblLayout w:type="fixed"/>
        <w:tblLook w:val="0000"/>
      </w:tblPr>
      <w:tblGrid>
        <w:gridCol w:w="499"/>
        <w:gridCol w:w="1278"/>
        <w:gridCol w:w="1880"/>
        <w:gridCol w:w="931"/>
        <w:gridCol w:w="2010"/>
        <w:gridCol w:w="2010"/>
        <w:gridCol w:w="1148"/>
      </w:tblGrid>
      <w:tr w:rsidR="002F03EB" w:rsidRPr="006B24E0" w:rsidTr="0002370C">
        <w:trPr>
          <w:trHeight w:val="720"/>
          <w:jc w:val="center"/>
        </w:trPr>
        <w:tc>
          <w:tcPr>
            <w:tcW w:w="9756" w:type="dxa"/>
            <w:gridSpan w:val="7"/>
            <w:tcBorders>
              <w:top w:val="nil"/>
              <w:left w:val="nil"/>
              <w:bottom w:val="nil"/>
              <w:right w:val="nil"/>
            </w:tcBorders>
            <w:shd w:val="clear" w:color="auto" w:fill="auto"/>
            <w:vAlign w:val="center"/>
          </w:tcPr>
          <w:p w:rsidR="002F03EB" w:rsidRPr="006B24E0" w:rsidRDefault="002F03EB" w:rsidP="0002370C">
            <w:pPr>
              <w:widowControl/>
              <w:jc w:val="center"/>
              <w:textAlignment w:val="center"/>
              <w:rPr>
                <w:rFonts w:ascii="黑体" w:eastAsia="黑体" w:cs="黑体"/>
                <w:color w:val="000000"/>
                <w:sz w:val="32"/>
                <w:szCs w:val="32"/>
              </w:rPr>
            </w:pPr>
            <w:r w:rsidRPr="00BF4E3D">
              <w:rPr>
                <w:rFonts w:ascii="黑体" w:eastAsia="黑体" w:cs="黑体" w:hint="eastAsia"/>
                <w:color w:val="000000"/>
                <w:kern w:val="0"/>
                <w:sz w:val="32"/>
                <w:szCs w:val="32"/>
              </w:rPr>
              <w:t>防止境外疫情输入专项</w:t>
            </w:r>
            <w:r w:rsidRPr="006B24E0">
              <w:rPr>
                <w:rFonts w:ascii="黑体" w:eastAsia="黑体" w:cs="黑体" w:hint="eastAsia"/>
                <w:color w:val="000000"/>
                <w:kern w:val="0"/>
                <w:sz w:val="32"/>
                <w:szCs w:val="32"/>
              </w:rPr>
              <w:t>项目绩效目标表</w:t>
            </w:r>
          </w:p>
        </w:tc>
      </w:tr>
      <w:tr w:rsidR="002F03EB" w:rsidRPr="006B24E0" w:rsidTr="0002370C">
        <w:trPr>
          <w:trHeight w:val="500"/>
          <w:jc w:val="center"/>
        </w:trPr>
        <w:tc>
          <w:tcPr>
            <w:tcW w:w="9756" w:type="dxa"/>
            <w:gridSpan w:val="7"/>
            <w:tcBorders>
              <w:top w:val="nil"/>
              <w:left w:val="nil"/>
              <w:bottom w:val="nil"/>
              <w:right w:val="nil"/>
            </w:tcBorders>
            <w:shd w:val="clear" w:color="auto" w:fill="auto"/>
          </w:tcPr>
          <w:p w:rsidR="002F03EB" w:rsidRPr="006B24E0" w:rsidRDefault="002F03EB" w:rsidP="0002370C">
            <w:pPr>
              <w:widowControl/>
              <w:jc w:val="center"/>
              <w:textAlignment w:val="top"/>
              <w:rPr>
                <w:rFonts w:ascii="宋体" w:cs="宋体"/>
                <w:color w:val="000000"/>
                <w:sz w:val="24"/>
                <w:szCs w:val="24"/>
              </w:rPr>
            </w:pPr>
            <w:r w:rsidRPr="006B24E0">
              <w:rPr>
                <w:rFonts w:ascii="宋体" w:cs="宋体" w:hint="eastAsia"/>
                <w:color w:val="000000"/>
                <w:kern w:val="0"/>
                <w:sz w:val="24"/>
                <w:szCs w:val="24"/>
              </w:rPr>
              <w:t>（2023年度）</w:t>
            </w:r>
          </w:p>
        </w:tc>
      </w:tr>
      <w:tr w:rsidR="002F03EB" w:rsidRPr="006B24E0" w:rsidTr="0002370C">
        <w:trPr>
          <w:trHeight w:val="440"/>
          <w:jc w:val="center"/>
        </w:trPr>
        <w:tc>
          <w:tcPr>
            <w:tcW w:w="17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项目名称</w:t>
            </w:r>
          </w:p>
        </w:tc>
        <w:tc>
          <w:tcPr>
            <w:tcW w:w="797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BF4E3D">
              <w:rPr>
                <w:rFonts w:ascii="宋体" w:cs="宋体" w:hint="eastAsia"/>
                <w:color w:val="000000"/>
                <w:kern w:val="0"/>
                <w:sz w:val="22"/>
              </w:rPr>
              <w:t>防止境外疫情输入专项</w:t>
            </w:r>
          </w:p>
        </w:tc>
      </w:tr>
      <w:tr w:rsidR="002F03EB" w:rsidRPr="006B24E0" w:rsidTr="0002370C">
        <w:trPr>
          <w:trHeight w:val="440"/>
          <w:jc w:val="center"/>
        </w:trPr>
        <w:tc>
          <w:tcPr>
            <w:tcW w:w="17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主管部门及代码</w:t>
            </w:r>
          </w:p>
        </w:tc>
        <w:tc>
          <w:tcPr>
            <w:tcW w:w="2811" w:type="dxa"/>
            <w:gridSpan w:val="2"/>
            <w:tcBorders>
              <w:top w:val="single" w:sz="4" w:space="0" w:color="000000"/>
              <w:left w:val="single" w:sz="4" w:space="0" w:color="000000"/>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[167]海关总署</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实施单位</w:t>
            </w:r>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8C6D5C">
              <w:rPr>
                <w:rFonts w:ascii="宋体" w:cs="宋体" w:hint="eastAsia"/>
                <w:color w:val="000000"/>
                <w:kern w:val="0"/>
                <w:sz w:val="22"/>
              </w:rPr>
              <w:t>中华人民共和国深圳宝安机场海关</w:t>
            </w:r>
          </w:p>
        </w:tc>
      </w:tr>
      <w:tr w:rsidR="002F03EB" w:rsidRPr="006B24E0" w:rsidTr="0002370C">
        <w:trPr>
          <w:trHeight w:val="440"/>
          <w:jc w:val="center"/>
        </w:trPr>
        <w:tc>
          <w:tcPr>
            <w:tcW w:w="17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项目资金</w:t>
            </w:r>
            <w:r w:rsidRPr="006B24E0">
              <w:rPr>
                <w:rFonts w:ascii="宋体" w:cs="宋体" w:hint="eastAsia"/>
                <w:color w:val="000000"/>
                <w:kern w:val="0"/>
                <w:sz w:val="22"/>
              </w:rPr>
              <w:br/>
              <w:t>（万元）</w:t>
            </w:r>
          </w:p>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sidRPr="006B24E0">
              <w:rPr>
                <w:rFonts w:ascii="宋体" w:cs="宋体" w:hint="eastAsia"/>
                <w:color w:val="000000"/>
                <w:kern w:val="0"/>
                <w:sz w:val="22"/>
              </w:rPr>
              <w:t xml:space="preserve"> 年度资金总额：</w:t>
            </w:r>
          </w:p>
        </w:tc>
        <w:tc>
          <w:tcPr>
            <w:tcW w:w="4020" w:type="dxa"/>
            <w:gridSpan w:val="2"/>
            <w:tcBorders>
              <w:top w:val="single" w:sz="4" w:space="0" w:color="000000"/>
              <w:left w:val="nil"/>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75.64</w:t>
            </w:r>
          </w:p>
        </w:tc>
        <w:tc>
          <w:tcPr>
            <w:tcW w:w="11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执行率</w:t>
            </w:r>
            <w:r w:rsidRPr="006B24E0">
              <w:rPr>
                <w:rFonts w:ascii="宋体" w:cs="宋体" w:hint="eastAsia"/>
                <w:color w:val="000000"/>
                <w:kern w:val="0"/>
                <w:sz w:val="22"/>
              </w:rPr>
              <w:br/>
              <w:t>分值（10）</w:t>
            </w:r>
          </w:p>
        </w:tc>
      </w:tr>
      <w:tr w:rsidR="002F03EB" w:rsidRPr="006B24E0" w:rsidTr="0002370C">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ind w:firstLineChars="400" w:firstLine="880"/>
              <w:jc w:val="left"/>
              <w:textAlignment w:val="center"/>
              <w:rPr>
                <w:rFonts w:ascii="宋体" w:cs="宋体"/>
                <w:color w:val="000000"/>
                <w:sz w:val="22"/>
              </w:rPr>
            </w:pPr>
            <w:r w:rsidRPr="006B24E0">
              <w:rPr>
                <w:rFonts w:ascii="宋体" w:cs="宋体" w:hint="eastAsia"/>
                <w:color w:val="000000"/>
                <w:kern w:val="0"/>
                <w:sz w:val="22"/>
              </w:rPr>
              <w:t>其中：财政拨款</w:t>
            </w:r>
          </w:p>
        </w:tc>
        <w:tc>
          <w:tcPr>
            <w:tcW w:w="4020" w:type="dxa"/>
            <w:gridSpan w:val="2"/>
            <w:tcBorders>
              <w:top w:val="single" w:sz="4" w:space="0" w:color="000000"/>
              <w:left w:val="nil"/>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tc>
      </w:tr>
      <w:tr w:rsidR="002F03EB" w:rsidRPr="006B24E0" w:rsidTr="0002370C">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 xml:space="preserve">          上年结转</w:t>
            </w:r>
          </w:p>
        </w:tc>
        <w:tc>
          <w:tcPr>
            <w:tcW w:w="4020" w:type="dxa"/>
            <w:gridSpan w:val="2"/>
            <w:tcBorders>
              <w:top w:val="single" w:sz="4" w:space="0" w:color="000000"/>
              <w:left w:val="nil"/>
              <w:bottom w:val="single" w:sz="4" w:space="0" w:color="000000"/>
              <w:right w:val="nil"/>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hint="eastAsia"/>
                <w:color w:val="000000"/>
                <w:kern w:val="0"/>
                <w:sz w:val="22"/>
              </w:rPr>
              <w:t>75.64</w:t>
            </w:r>
            <w:r w:rsidRPr="006B24E0">
              <w:rPr>
                <w:rFonts w:ascii="宋体" w:cs="宋体" w:hint="eastAsia"/>
                <w:color w:val="000000"/>
                <w:kern w:val="0"/>
                <w:sz w:val="22"/>
              </w:rPr>
              <w:t xml:space="preserve">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tc>
      </w:tr>
      <w:tr w:rsidR="002F03EB" w:rsidRPr="006B24E0" w:rsidTr="0002370C">
        <w:trPr>
          <w:trHeight w:val="440"/>
          <w:jc w:val="center"/>
        </w:trPr>
        <w:tc>
          <w:tcPr>
            <w:tcW w:w="17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2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 xml:space="preserve">          其他资金</w:t>
            </w:r>
          </w:p>
        </w:tc>
        <w:tc>
          <w:tcPr>
            <w:tcW w:w="4020" w:type="dxa"/>
            <w:gridSpan w:val="2"/>
            <w:tcBorders>
              <w:top w:val="single" w:sz="4" w:space="0" w:color="000000"/>
              <w:left w:val="nil"/>
              <w:bottom w:val="single" w:sz="4" w:space="0" w:color="000000"/>
              <w:right w:val="nil"/>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 xml:space="preserve">                                 - </w:t>
            </w:r>
          </w:p>
        </w:tc>
        <w:tc>
          <w:tcPr>
            <w:tcW w:w="11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2F03EB" w:rsidRPr="006B24E0" w:rsidRDefault="002F03EB" w:rsidP="0002370C"/>
        </w:tc>
      </w:tr>
      <w:tr w:rsidR="002F03EB" w:rsidRPr="006B24E0" w:rsidTr="0002370C">
        <w:trPr>
          <w:trHeight w:val="2684"/>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年</w:t>
            </w:r>
            <w:r w:rsidRPr="006B24E0">
              <w:rPr>
                <w:rFonts w:ascii="宋体" w:cs="宋体" w:hint="eastAsia"/>
                <w:color w:val="000000"/>
                <w:kern w:val="0"/>
                <w:sz w:val="22"/>
              </w:rPr>
              <w:br/>
              <w:t>度</w:t>
            </w:r>
            <w:r w:rsidRPr="006B24E0">
              <w:rPr>
                <w:rFonts w:ascii="宋体" w:cs="宋体" w:hint="eastAsia"/>
                <w:color w:val="000000"/>
                <w:kern w:val="0"/>
                <w:sz w:val="22"/>
              </w:rPr>
              <w:br/>
              <w:t>总</w:t>
            </w:r>
            <w:r w:rsidRPr="006B24E0">
              <w:rPr>
                <w:rFonts w:ascii="宋体" w:cs="宋体" w:hint="eastAsia"/>
                <w:color w:val="000000"/>
                <w:kern w:val="0"/>
                <w:sz w:val="22"/>
              </w:rPr>
              <w:br/>
              <w:t>体</w:t>
            </w:r>
            <w:r w:rsidRPr="006B24E0">
              <w:rPr>
                <w:rFonts w:ascii="宋体" w:cs="宋体" w:hint="eastAsia"/>
                <w:color w:val="000000"/>
                <w:kern w:val="0"/>
                <w:sz w:val="22"/>
              </w:rPr>
              <w:br/>
              <w:t>目</w:t>
            </w:r>
            <w:r w:rsidRPr="006B24E0">
              <w:rPr>
                <w:rFonts w:ascii="宋体" w:cs="宋体" w:hint="eastAsia"/>
                <w:color w:val="000000"/>
                <w:kern w:val="0"/>
                <w:sz w:val="22"/>
              </w:rPr>
              <w:br/>
              <w:t>标</w:t>
            </w:r>
          </w:p>
        </w:tc>
        <w:tc>
          <w:tcPr>
            <w:tcW w:w="925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BF4E3D" w:rsidRDefault="002F03EB" w:rsidP="0002370C">
            <w:pPr>
              <w:widowControl/>
              <w:jc w:val="left"/>
              <w:textAlignment w:val="center"/>
              <w:rPr>
                <w:rFonts w:ascii="宋体" w:cs="宋体"/>
                <w:color w:val="000000"/>
                <w:kern w:val="0"/>
                <w:sz w:val="22"/>
              </w:rPr>
            </w:pPr>
            <w:r w:rsidRPr="00BF4E3D">
              <w:rPr>
                <w:rFonts w:ascii="宋体" w:cs="宋体" w:hint="eastAsia"/>
                <w:color w:val="000000"/>
                <w:kern w:val="0"/>
                <w:sz w:val="22"/>
              </w:rPr>
              <w:t>1.坚决保障完成深圳机场口岸防止境外疫情输入防控任务，把好国门疫情安全；</w:t>
            </w:r>
          </w:p>
          <w:p w:rsidR="002F03EB" w:rsidRPr="006B24E0" w:rsidRDefault="002F03EB" w:rsidP="0002370C">
            <w:pPr>
              <w:widowControl/>
              <w:jc w:val="left"/>
              <w:textAlignment w:val="center"/>
              <w:rPr>
                <w:rFonts w:ascii="宋体" w:cs="宋体"/>
                <w:color w:val="000000"/>
                <w:sz w:val="22"/>
              </w:rPr>
            </w:pPr>
            <w:r w:rsidRPr="00BF4E3D">
              <w:rPr>
                <w:rFonts w:ascii="宋体" w:cs="宋体" w:hint="eastAsia"/>
                <w:color w:val="000000"/>
                <w:kern w:val="0"/>
                <w:sz w:val="22"/>
              </w:rPr>
              <w:t>2.保障好海关工作人员疫情防护，保障工作人员身体免受疫情感染，更好为国把关。</w:t>
            </w:r>
            <w:r w:rsidRPr="008C6D5C">
              <w:rPr>
                <w:rFonts w:ascii="宋体" w:cs="宋体" w:hint="eastAsia"/>
                <w:color w:val="000000"/>
                <w:kern w:val="0"/>
                <w:sz w:val="22"/>
              </w:rPr>
              <w:t xml:space="preserve"> </w:t>
            </w:r>
            <w:r w:rsidRPr="006B24E0">
              <w:rPr>
                <w:rFonts w:ascii="宋体" w:cs="宋体" w:hint="eastAsia"/>
                <w:color w:val="000000"/>
                <w:kern w:val="0"/>
                <w:sz w:val="22"/>
              </w:rPr>
              <w:t xml:space="preserve">  </w:t>
            </w:r>
          </w:p>
        </w:tc>
      </w:tr>
      <w:tr w:rsidR="002F03EB" w:rsidRPr="006B24E0" w:rsidTr="0002370C">
        <w:trPr>
          <w:trHeight w:val="600"/>
          <w:jc w:val="center"/>
        </w:trPr>
        <w:tc>
          <w:tcPr>
            <w:tcW w:w="4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绩</w:t>
            </w:r>
            <w:r w:rsidRPr="006B24E0">
              <w:rPr>
                <w:rFonts w:ascii="宋体" w:cs="宋体" w:hint="eastAsia"/>
                <w:color w:val="000000"/>
                <w:kern w:val="0"/>
                <w:sz w:val="22"/>
              </w:rPr>
              <w:br/>
              <w:t>效</w:t>
            </w:r>
            <w:r w:rsidRPr="006B24E0">
              <w:rPr>
                <w:rFonts w:ascii="宋体" w:cs="宋体" w:hint="eastAsia"/>
                <w:color w:val="000000"/>
                <w:kern w:val="0"/>
                <w:sz w:val="22"/>
              </w:rPr>
              <w:br/>
              <w:t>指</w:t>
            </w:r>
            <w:r w:rsidRPr="006B24E0">
              <w:rPr>
                <w:rFonts w:ascii="宋体" w:cs="宋体" w:hint="eastAsia"/>
                <w:color w:val="000000"/>
                <w:kern w:val="0"/>
                <w:sz w:val="22"/>
              </w:rPr>
              <w:br/>
              <w:t>标</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一级指标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二级指标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三级指标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指标值</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分值权重</w:t>
            </w:r>
            <w:r w:rsidRPr="006B24E0">
              <w:rPr>
                <w:rFonts w:ascii="宋体" w:cs="宋体" w:hint="eastAsia"/>
                <w:color w:val="000000"/>
                <w:kern w:val="0"/>
                <w:sz w:val="22"/>
              </w:rPr>
              <w:br/>
              <w:t>（90）</w:t>
            </w:r>
          </w:p>
        </w:tc>
      </w:tr>
      <w:tr w:rsidR="002F03EB" w:rsidRPr="006B24E0" w:rsidTr="0002370C">
        <w:trPr>
          <w:trHeight w:val="44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产出指标</w:t>
            </w:r>
          </w:p>
        </w:tc>
        <w:tc>
          <w:tcPr>
            <w:tcW w:w="1880" w:type="dxa"/>
            <w:vMerge w:val="restart"/>
            <w:tcBorders>
              <w:top w:val="single" w:sz="4" w:space="0" w:color="000000"/>
              <w:left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数量指标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购置防疫物资批次</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w:t>
            </w:r>
            <w:r>
              <w:rPr>
                <w:rFonts w:ascii="宋体" w:cs="宋体" w:hint="eastAsia"/>
                <w:color w:val="000000"/>
                <w:kern w:val="0"/>
                <w:sz w:val="22"/>
              </w:rPr>
              <w:t>8批</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10</w:t>
            </w:r>
          </w:p>
        </w:tc>
      </w:tr>
      <w:tr w:rsidR="002F03EB" w:rsidRPr="006B24E0" w:rsidTr="0002370C">
        <w:trPr>
          <w:trHeight w:val="44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kern w:val="0"/>
                <w:sz w:val="22"/>
              </w:rPr>
            </w:pPr>
          </w:p>
        </w:tc>
        <w:tc>
          <w:tcPr>
            <w:tcW w:w="1880" w:type="dxa"/>
            <w:vMerge/>
            <w:tcBorders>
              <w:left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kern w:val="0"/>
                <w:sz w:val="22"/>
              </w:rPr>
            </w:pP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left"/>
              <w:textAlignment w:val="center"/>
              <w:rPr>
                <w:rFonts w:ascii="宋体" w:cs="宋体"/>
                <w:color w:val="000000"/>
                <w:kern w:val="0"/>
                <w:sz w:val="22"/>
              </w:rPr>
            </w:pPr>
            <w:r>
              <w:rPr>
                <w:rFonts w:ascii="宋体" w:cs="宋体" w:hint="eastAsia"/>
                <w:color w:val="000000"/>
                <w:kern w:val="0"/>
                <w:sz w:val="22"/>
              </w:rPr>
              <w:t>保障疫情防控工作人员</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2F03EB" w:rsidRDefault="002F03EB" w:rsidP="0002370C">
            <w:pPr>
              <w:widowControl/>
              <w:jc w:val="center"/>
              <w:textAlignment w:val="center"/>
              <w:rPr>
                <w:rFonts w:ascii="宋体" w:cs="宋体"/>
                <w:color w:val="000000"/>
                <w:kern w:val="0"/>
                <w:sz w:val="22"/>
              </w:rPr>
            </w:pPr>
            <w:r w:rsidRPr="00322797">
              <w:rPr>
                <w:rFonts w:ascii="宋体" w:cs="宋体" w:hint="eastAsia"/>
                <w:color w:val="000000"/>
                <w:kern w:val="0"/>
                <w:sz w:val="22"/>
              </w:rPr>
              <w:t>≥</w:t>
            </w:r>
            <w:r>
              <w:rPr>
                <w:rFonts w:ascii="宋体" w:cs="宋体" w:hint="eastAsia"/>
                <w:color w:val="000000"/>
                <w:kern w:val="0"/>
                <w:sz w:val="22"/>
              </w:rPr>
              <w:t>240人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kern w:val="0"/>
                <w:sz w:val="22"/>
              </w:rPr>
            </w:pPr>
            <w:r>
              <w:rPr>
                <w:rFonts w:ascii="宋体" w:cs="宋体" w:hint="eastAsia"/>
                <w:color w:val="000000"/>
                <w:kern w:val="0"/>
                <w:sz w:val="22"/>
              </w:rPr>
              <w:t>10</w:t>
            </w:r>
          </w:p>
        </w:tc>
      </w:tr>
      <w:tr w:rsidR="002F03EB" w:rsidRPr="006B24E0" w:rsidTr="0002370C">
        <w:trPr>
          <w:trHeight w:val="44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kern w:val="0"/>
                <w:sz w:val="22"/>
              </w:rPr>
            </w:pPr>
          </w:p>
        </w:tc>
        <w:tc>
          <w:tcPr>
            <w:tcW w:w="1880" w:type="dxa"/>
            <w:vMerge/>
            <w:tcBorders>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kern w:val="0"/>
                <w:sz w:val="22"/>
              </w:rPr>
            </w:pP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BF4E3D" w:rsidRDefault="002F03EB" w:rsidP="0002370C">
            <w:pPr>
              <w:widowControl/>
              <w:jc w:val="left"/>
              <w:textAlignment w:val="center"/>
              <w:rPr>
                <w:rFonts w:ascii="宋体" w:cs="宋体"/>
                <w:color w:val="000000"/>
                <w:kern w:val="0"/>
                <w:sz w:val="22"/>
              </w:rPr>
            </w:pPr>
            <w:r>
              <w:rPr>
                <w:rFonts w:ascii="宋体" w:cs="宋体" w:hint="eastAsia"/>
                <w:color w:val="000000"/>
                <w:kern w:val="0"/>
                <w:sz w:val="22"/>
              </w:rPr>
              <w:t>保障疫情防控现场</w:t>
            </w:r>
          </w:p>
        </w:tc>
        <w:tc>
          <w:tcPr>
            <w:tcW w:w="2010" w:type="dxa"/>
            <w:tcBorders>
              <w:top w:val="single" w:sz="4" w:space="0" w:color="000000"/>
              <w:left w:val="single" w:sz="4" w:space="0" w:color="000000"/>
              <w:bottom w:val="single" w:sz="4" w:space="0" w:color="000000"/>
              <w:right w:val="single" w:sz="4" w:space="0" w:color="000000"/>
            </w:tcBorders>
            <w:shd w:val="clear" w:color="auto" w:fill="auto"/>
          </w:tcPr>
          <w:p w:rsidR="002F03EB" w:rsidRDefault="002F03EB" w:rsidP="0002370C">
            <w:pPr>
              <w:widowControl/>
              <w:jc w:val="center"/>
              <w:textAlignment w:val="center"/>
              <w:rPr>
                <w:rFonts w:ascii="宋体" w:cs="宋体"/>
                <w:color w:val="000000"/>
                <w:kern w:val="0"/>
                <w:sz w:val="22"/>
              </w:rPr>
            </w:pPr>
            <w:r w:rsidRPr="00322797">
              <w:rPr>
                <w:rFonts w:ascii="宋体" w:cs="宋体" w:hint="eastAsia"/>
                <w:color w:val="000000"/>
                <w:kern w:val="0"/>
                <w:sz w:val="22"/>
              </w:rPr>
              <w:t>≥</w:t>
            </w:r>
            <w:r>
              <w:rPr>
                <w:rFonts w:ascii="宋体" w:cs="宋体" w:hint="eastAsia"/>
                <w:color w:val="000000"/>
                <w:kern w:val="0"/>
                <w:sz w:val="22"/>
              </w:rPr>
              <w:t>2个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kern w:val="0"/>
                <w:sz w:val="22"/>
              </w:rPr>
            </w:pPr>
            <w:r>
              <w:rPr>
                <w:rFonts w:ascii="宋体" w:cs="宋体" w:hint="eastAsia"/>
                <w:color w:val="000000"/>
                <w:kern w:val="0"/>
                <w:sz w:val="22"/>
              </w:rPr>
              <w:t>15</w:t>
            </w:r>
          </w:p>
        </w:tc>
      </w:tr>
      <w:tr w:rsidR="002F03EB" w:rsidRPr="006B24E0" w:rsidTr="0002370C">
        <w:trPr>
          <w:trHeight w:val="600"/>
          <w:jc w:val="center"/>
        </w:trPr>
        <w:tc>
          <w:tcPr>
            <w:tcW w:w="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质量指标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防疫物资验收合格率</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w:t>
            </w:r>
            <w:r>
              <w:rPr>
                <w:rFonts w:ascii="宋体" w:cs="宋体" w:hint="eastAsia"/>
                <w:color w:val="000000"/>
                <w:kern w:val="0"/>
                <w:sz w:val="22"/>
              </w:rPr>
              <w:t>99</w:t>
            </w:r>
            <w:r w:rsidRPr="006B24E0">
              <w:rPr>
                <w:rFonts w:ascii="宋体" w:cs="宋体" w:hint="eastAsia"/>
                <w:color w:val="000000"/>
                <w:kern w:val="0"/>
                <w:sz w:val="22"/>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15</w:t>
            </w:r>
          </w:p>
        </w:tc>
      </w:tr>
      <w:tr w:rsidR="002F03EB" w:rsidRPr="006B24E0" w:rsidTr="0002370C">
        <w:trPr>
          <w:trHeight w:val="440"/>
          <w:jc w:val="center"/>
        </w:trPr>
        <w:tc>
          <w:tcPr>
            <w:tcW w:w="499" w:type="dxa"/>
            <w:vMerge/>
            <w:tcBorders>
              <w:top w:val="nil"/>
              <w:left w:val="single" w:sz="4" w:space="0" w:color="000000"/>
              <w:bottom w:val="single" w:sz="4" w:space="0" w:color="000000"/>
              <w:right w:val="single" w:sz="4" w:space="0" w:color="000000"/>
            </w:tcBorders>
            <w:shd w:val="clear" w:color="auto" w:fill="auto"/>
            <w:vAlign w:val="center"/>
          </w:tcPr>
          <w:p w:rsidR="002F03EB" w:rsidRPr="006B24E0" w:rsidRDefault="002F03EB" w:rsidP="0002370C"/>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效益指标</w:t>
            </w: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sidRPr="006B24E0">
              <w:rPr>
                <w:rFonts w:ascii="宋体" w:cs="宋体" w:hint="eastAsia"/>
                <w:color w:val="000000"/>
                <w:kern w:val="0"/>
                <w:sz w:val="22"/>
              </w:rPr>
              <w:t>社会效益指标</w:t>
            </w:r>
          </w:p>
        </w:tc>
        <w:tc>
          <w:tcPr>
            <w:tcW w:w="29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left"/>
              <w:textAlignment w:val="center"/>
              <w:rPr>
                <w:rFonts w:ascii="宋体" w:cs="宋体"/>
                <w:color w:val="000000"/>
                <w:sz w:val="22"/>
              </w:rPr>
            </w:pPr>
            <w:r>
              <w:rPr>
                <w:rFonts w:ascii="宋体" w:cs="宋体" w:hint="eastAsia"/>
                <w:color w:val="000000"/>
                <w:kern w:val="0"/>
                <w:sz w:val="22"/>
              </w:rPr>
              <w:t>有效防止境外疫情输入</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Default="002F03EB" w:rsidP="0002370C">
            <w:pPr>
              <w:widowControl/>
              <w:jc w:val="center"/>
              <w:textAlignment w:val="center"/>
              <w:rPr>
                <w:rFonts w:ascii="宋体" w:cs="宋体"/>
                <w:color w:val="000000"/>
                <w:sz w:val="22"/>
              </w:rPr>
            </w:pPr>
            <w:r>
              <w:rPr>
                <w:rFonts w:ascii="宋体" w:cs="宋体" w:hint="eastAsia"/>
                <w:color w:val="000000"/>
                <w:kern w:val="0"/>
                <w:sz w:val="22"/>
              </w:rPr>
              <w:t>有效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03EB" w:rsidRPr="006B24E0" w:rsidRDefault="002F03EB" w:rsidP="0002370C">
            <w:pPr>
              <w:widowControl/>
              <w:jc w:val="center"/>
              <w:textAlignment w:val="center"/>
              <w:rPr>
                <w:rFonts w:ascii="宋体" w:cs="宋体"/>
                <w:color w:val="000000"/>
                <w:sz w:val="22"/>
              </w:rPr>
            </w:pPr>
            <w:r>
              <w:rPr>
                <w:rFonts w:ascii="宋体" w:cs="宋体" w:hint="eastAsia"/>
                <w:color w:val="000000"/>
                <w:kern w:val="0"/>
                <w:sz w:val="22"/>
              </w:rPr>
              <w:t>40</w:t>
            </w:r>
          </w:p>
        </w:tc>
      </w:tr>
    </w:tbl>
    <w:p w:rsidR="003B37BF" w:rsidRDefault="003B37BF">
      <w:pPr>
        <w:jc w:val="left"/>
        <w:rPr>
          <w:rFonts w:ascii="Times New Roman" w:eastAsia="方正仿宋_GBK" w:hAnsi="Times New Roman"/>
          <w:sz w:val="32"/>
          <w:szCs w:val="32"/>
        </w:rPr>
      </w:pPr>
    </w:p>
    <w:sectPr w:rsidR="003B37BF" w:rsidSect="003B37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61E" w:rsidRDefault="0048161E" w:rsidP="003B37BF">
      <w:r>
        <w:separator/>
      </w:r>
    </w:p>
  </w:endnote>
  <w:endnote w:type="continuationSeparator" w:id="0">
    <w:p w:rsidR="0048161E" w:rsidRDefault="0048161E" w:rsidP="003B37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E3D" w:rsidRDefault="0004619F">
    <w:pPr>
      <w:pStyle w:val="a3"/>
    </w:pPr>
    <w:r>
      <w:pict>
        <v:shapetype id="_x0000_t202" coordsize="21600,21600" o:spt="202" path="m,l,21600r21600,l21600,xe">
          <v:stroke joinstyle="miter"/>
          <v:path gradientshapeok="t" o:connecttype="rect"/>
        </v:shapetype>
        <v:shape id="文本框 6" o:spid="_x0000_s1025" type="#_x0000_t202" style="position:absolute;margin-left:0;margin-top:0;width:5.05pt;height:12.2pt;z-index:20;mso-wrap-style:none;mso-wrap-distance-left:3.17494mm;mso-wrap-distance-right:3.17494mm;mso-position-horizontal:center;mso-position-horizontal-relative:margin" filled="f" stroked="f" strokeweight=".5pt">
          <v:textbox id="853custom" style="mso-fit-shape-to-text:t" inset="0,0,0,0">
            <w:txbxContent>
              <w:p w:rsidR="00BF4E3D" w:rsidRDefault="0004619F">
                <w:pPr>
                  <w:pStyle w:val="a3"/>
                  <w:rPr>
                    <w:sz w:val="20"/>
                    <w:szCs w:val="24"/>
                  </w:rPr>
                </w:pPr>
                <w:r>
                  <w:rPr>
                    <w:sz w:val="20"/>
                    <w:szCs w:val="24"/>
                  </w:rPr>
                  <w:fldChar w:fldCharType="begin"/>
                </w:r>
                <w:r w:rsidR="00BF4E3D">
                  <w:rPr>
                    <w:sz w:val="20"/>
                    <w:szCs w:val="24"/>
                  </w:rPr>
                  <w:instrText xml:space="preserve"> PAGE  \* MERGEFORMAT </w:instrText>
                </w:r>
                <w:r>
                  <w:rPr>
                    <w:sz w:val="20"/>
                    <w:szCs w:val="24"/>
                  </w:rPr>
                  <w:fldChar w:fldCharType="separate"/>
                </w:r>
                <w:r w:rsidR="002F03EB">
                  <w:rPr>
                    <w:noProof/>
                    <w:sz w:val="20"/>
                    <w:szCs w:val="24"/>
                  </w:rPr>
                  <w:t>21</w:t>
                </w:r>
                <w:r>
                  <w:rPr>
                    <w:sz w:val="20"/>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61E" w:rsidRDefault="0048161E" w:rsidP="003B37BF">
      <w:r>
        <w:separator/>
      </w:r>
    </w:p>
  </w:footnote>
  <w:footnote w:type="continuationSeparator" w:id="0">
    <w:p w:rsidR="0048161E" w:rsidRDefault="0048161E" w:rsidP="003B37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spaceForUL/>
    <w:balanceSingleByteDoubleByteWidth/>
    <w:ulTrailSpace/>
    <w:doNotExpandShiftReturn/>
    <w:adjustLineHeightInTable/>
    <w:growAutofit/>
    <w:useFELayout/>
    <w:doNotUseIndentAsNumberingTabStop/>
    <w:useAltKinsokuLineBreakRules/>
    <w:splitPgBreakAndParaMark/>
  </w:compat>
  <w:rsids>
    <w:rsidRoot w:val="003B37BF"/>
    <w:rsid w:val="0004619F"/>
    <w:rsid w:val="000A1CC9"/>
    <w:rsid w:val="000C68A5"/>
    <w:rsid w:val="001832F4"/>
    <w:rsid w:val="00192EA8"/>
    <w:rsid w:val="001F5045"/>
    <w:rsid w:val="00237867"/>
    <w:rsid w:val="002B3581"/>
    <w:rsid w:val="002D062C"/>
    <w:rsid w:val="002F03EB"/>
    <w:rsid w:val="003B37BF"/>
    <w:rsid w:val="003B5B9D"/>
    <w:rsid w:val="003E090A"/>
    <w:rsid w:val="00444B18"/>
    <w:rsid w:val="0048161E"/>
    <w:rsid w:val="00504C92"/>
    <w:rsid w:val="00541317"/>
    <w:rsid w:val="005554FC"/>
    <w:rsid w:val="006A7F76"/>
    <w:rsid w:val="006B24E0"/>
    <w:rsid w:val="00713C48"/>
    <w:rsid w:val="007A4D6C"/>
    <w:rsid w:val="008520ED"/>
    <w:rsid w:val="00854CA3"/>
    <w:rsid w:val="00895F33"/>
    <w:rsid w:val="008B4B49"/>
    <w:rsid w:val="008C6D5C"/>
    <w:rsid w:val="00907362"/>
    <w:rsid w:val="009A7F90"/>
    <w:rsid w:val="009D62DE"/>
    <w:rsid w:val="00B6356B"/>
    <w:rsid w:val="00B77203"/>
    <w:rsid w:val="00B843E9"/>
    <w:rsid w:val="00B9796B"/>
    <w:rsid w:val="00BE4F89"/>
    <w:rsid w:val="00BF4E3D"/>
    <w:rsid w:val="00C65E6F"/>
    <w:rsid w:val="00D40235"/>
    <w:rsid w:val="00EC1C81"/>
    <w:rsid w:val="00EC46F8"/>
    <w:rsid w:val="00EE3F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B37BF"/>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B37BF"/>
    <w:pPr>
      <w:tabs>
        <w:tab w:val="center" w:pos="4153"/>
        <w:tab w:val="right" w:pos="8307"/>
      </w:tabs>
      <w:snapToGrid w:val="0"/>
      <w:jc w:val="left"/>
    </w:pPr>
    <w:rPr>
      <w:sz w:val="18"/>
    </w:rPr>
  </w:style>
  <w:style w:type="paragraph" w:styleId="a4">
    <w:name w:val="header"/>
    <w:basedOn w:val="a"/>
    <w:rsid w:val="003B37BF"/>
    <w:pPr>
      <w:tabs>
        <w:tab w:val="center" w:pos="4153"/>
        <w:tab w:val="right" w:pos="8306"/>
      </w:tabs>
      <w:snapToGrid w:val="0"/>
    </w:pPr>
    <w:rPr>
      <w:sz w:val="18"/>
    </w:rPr>
  </w:style>
  <w:style w:type="character" w:styleId="a5">
    <w:name w:val="page number"/>
    <w:basedOn w:val="a0"/>
    <w:rsid w:val="003B37BF"/>
  </w:style>
  <w:style w:type="paragraph" w:customStyle="1" w:styleId="410">
    <w:name w:val="样式 4 10 磅"/>
    <w:basedOn w:val="a"/>
    <w:rsid w:val="003B37BF"/>
    <w:rPr>
      <w:rFonts w:ascii="Times New Roman" w:hAnsi="Times New Roman" w:cs="Times New Roman"/>
      <w:szCs w:val="21"/>
    </w:rPr>
  </w:style>
  <w:style w:type="paragraph" w:customStyle="1" w:styleId="5110">
    <w:name w:val="样式 51 10 磅"/>
    <w:basedOn w:val="a"/>
    <w:rsid w:val="003B37BF"/>
    <w:rPr>
      <w:rFonts w:ascii="Times New Roman" w:hAnsi="Times New Roman" w:cs="Times New Roman"/>
      <w:szCs w:val="21"/>
    </w:rPr>
  </w:style>
  <w:style w:type="paragraph" w:customStyle="1" w:styleId="3610">
    <w:name w:val="样式 36 10 磅"/>
    <w:basedOn w:val="a"/>
    <w:rsid w:val="003B37BF"/>
    <w:rPr>
      <w:rFonts w:ascii="Times New Roman" w:hAnsi="Times New Roman" w:cs="Times New Roman"/>
      <w:szCs w:val="21"/>
    </w:rPr>
  </w:style>
  <w:style w:type="paragraph" w:customStyle="1" w:styleId="4910">
    <w:name w:val="样式 49 10 磅"/>
    <w:basedOn w:val="a"/>
    <w:rsid w:val="003B37BF"/>
    <w:rPr>
      <w:rFonts w:ascii="Times New Roman" w:hAnsi="Times New Roman" w:cs="Times New Roman"/>
      <w:szCs w:val="21"/>
    </w:rPr>
  </w:style>
  <w:style w:type="character" w:customStyle="1" w:styleId="font41">
    <w:name w:val="font41"/>
    <w:basedOn w:val="a0"/>
    <w:rsid w:val="003B37BF"/>
    <w:rPr>
      <w:rFonts w:ascii="宋体" w:eastAsia="宋体" w:cs="宋体"/>
      <w:color w:val="000000"/>
      <w:sz w:val="22"/>
      <w:szCs w:val="22"/>
      <w:u w:val="none"/>
    </w:rPr>
  </w:style>
  <w:style w:type="character" w:customStyle="1" w:styleId="font61">
    <w:name w:val="font61"/>
    <w:basedOn w:val="a0"/>
    <w:rsid w:val="003B37BF"/>
    <w:rPr>
      <w:rFonts w:ascii="宋体" w:eastAsia="宋体" w:cs="宋体"/>
      <w:color w:val="000000"/>
      <w:sz w:val="22"/>
      <w:szCs w:val="22"/>
      <w:u w:val="none"/>
    </w:rPr>
  </w:style>
  <w:style w:type="character" w:customStyle="1" w:styleId="font71">
    <w:name w:val="font71"/>
    <w:basedOn w:val="a0"/>
    <w:rsid w:val="003B37BF"/>
    <w:rPr>
      <w:rFonts w:ascii="Times New Roman" w:hAnsi="Times New Roman" w:cs="Times New Roman"/>
      <w:color w:val="000000"/>
      <w:sz w:val="22"/>
      <w:szCs w:val="22"/>
      <w:u w:val="none"/>
    </w:rPr>
  </w:style>
  <w:style w:type="character" w:customStyle="1" w:styleId="font51">
    <w:name w:val="font51"/>
    <w:basedOn w:val="a0"/>
    <w:rsid w:val="003B37BF"/>
    <w:rPr>
      <w:rFonts w:ascii="宋体" w:eastAsia="宋体" w:cs="宋体"/>
      <w:color w:val="000000"/>
      <w:sz w:val="22"/>
      <w:szCs w:val="22"/>
      <w:u w:val="none"/>
    </w:rPr>
  </w:style>
  <w:style w:type="character" w:customStyle="1" w:styleId="font01">
    <w:name w:val="font01"/>
    <w:basedOn w:val="a0"/>
    <w:rsid w:val="003B37BF"/>
    <w:rPr>
      <w:rFonts w:ascii="宋体" w:eastAsia="宋体" w:cs="宋体"/>
      <w:color w:val="000000"/>
      <w:sz w:val="22"/>
      <w:szCs w:val="22"/>
      <w:u w:val="none"/>
    </w:rPr>
  </w:style>
  <w:style w:type="paragraph" w:customStyle="1" w:styleId="210">
    <w:name w:val="样式 2 10 磅"/>
    <w:basedOn w:val="a"/>
    <w:rsid w:val="003B37BF"/>
    <w:rPr>
      <w:rFonts w:ascii="Times New Roman" w:hAnsi="Times New Roman" w:cs="Times New Roman"/>
      <w:szCs w:val="21"/>
    </w:rPr>
  </w:style>
  <w:style w:type="paragraph" w:customStyle="1" w:styleId="110">
    <w:name w:val="样式 1 10 磅"/>
    <w:basedOn w:val="a"/>
    <w:rsid w:val="003B37BF"/>
    <w:rPr>
      <w:rFonts w:ascii="Times New Roman" w:hAnsi="Times New Roman" w:cs="Times New Roman"/>
      <w:szCs w:val="21"/>
    </w:rPr>
  </w:style>
  <w:style w:type="paragraph" w:styleId="a6">
    <w:name w:val="Balloon Text"/>
    <w:basedOn w:val="a"/>
    <w:link w:val="Char"/>
    <w:uiPriority w:val="99"/>
    <w:semiHidden/>
    <w:unhideWhenUsed/>
    <w:rsid w:val="006B24E0"/>
    <w:rPr>
      <w:sz w:val="18"/>
      <w:szCs w:val="18"/>
    </w:rPr>
  </w:style>
  <w:style w:type="character" w:customStyle="1" w:styleId="Char">
    <w:name w:val="批注框文本 Char"/>
    <w:basedOn w:val="a0"/>
    <w:link w:val="a6"/>
    <w:uiPriority w:val="99"/>
    <w:semiHidden/>
    <w:rsid w:val="006B24E0"/>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w:divs>
    <w:div w:id="1705866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zeng_pengxi\Deskto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eng_pengxi\Desktop\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zeng_pengxi\Desktop\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zeng_pengxi\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style val="10"/>
  <c:chart>
    <c:title>
      <c:tx>
        <c:rich>
          <a:bodyPr/>
          <a:lstStyle/>
          <a:p>
            <a:pPr>
              <a:defRPr/>
            </a:pPr>
            <a:r>
              <a:rPr lang="zh-CN" altLang="en-US"/>
              <a:t>收入预算</a:t>
            </a:r>
          </a:p>
        </c:rich>
      </c:tx>
    </c:title>
    <c:plotArea>
      <c:layout/>
      <c:pieChart>
        <c:varyColors val="1"/>
        <c:ser>
          <c:idx val="0"/>
          <c:order val="0"/>
          <c:dLbls>
            <c:showPercent val="1"/>
            <c:showLeaderLines val="1"/>
          </c:dLbls>
          <c:cat>
            <c:strRef>
              <c:f>Sheet2!$A$2:$A$4</c:f>
              <c:strCache>
                <c:ptCount val="3"/>
                <c:pt idx="0">
                  <c:v>上年结转</c:v>
                </c:pt>
                <c:pt idx="1">
                  <c:v>财政拨款收入</c:v>
                </c:pt>
                <c:pt idx="2">
                  <c:v>其他收入</c:v>
                </c:pt>
              </c:strCache>
            </c:strRef>
          </c:cat>
          <c:val>
            <c:numRef>
              <c:f>Sheet2!$C$2:$C$4</c:f>
              <c:numCache>
                <c:formatCode>0.00%</c:formatCode>
                <c:ptCount val="3"/>
                <c:pt idx="0">
                  <c:v>6.6806299812311523E-2</c:v>
                </c:pt>
                <c:pt idx="1">
                  <c:v>0.88276256018279198</c:v>
                </c:pt>
                <c:pt idx="2">
                  <c:v>5.0431140004896291E-2</c:v>
                </c:pt>
              </c:numCache>
            </c:numRef>
          </c:val>
        </c:ser>
        <c:dLbls>
          <c:showPercent val="1"/>
        </c:dLbls>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支出预算</a:t>
            </a:r>
          </a:p>
        </c:rich>
      </c:tx>
    </c:title>
    <c:plotArea>
      <c:layout/>
      <c:pieChart>
        <c:varyColors val="1"/>
        <c:ser>
          <c:idx val="0"/>
          <c:order val="0"/>
          <c:dLbls>
            <c:dLbl>
              <c:idx val="0"/>
              <c:tx>
                <c:rich>
                  <a:bodyPr/>
                  <a:lstStyle/>
                  <a:p>
                    <a:r>
                      <a:rPr lang="zh-CN" altLang="en-US"/>
                      <a:t>基本支出</a:t>
                    </a:r>
                    <a:endParaRPr lang="en-US" altLang="en-US"/>
                  </a:p>
                  <a:p>
                    <a:r>
                      <a:rPr lang="en-US" altLang="en-US"/>
                      <a:t>54.23%</a:t>
                    </a:r>
                  </a:p>
                </c:rich>
              </c:tx>
              <c:showPercent val="1"/>
            </c:dLbl>
            <c:dLbl>
              <c:idx val="1"/>
              <c:tx>
                <c:rich>
                  <a:bodyPr/>
                  <a:lstStyle/>
                  <a:p>
                    <a:r>
                      <a:rPr lang="zh-CN" altLang="en-US"/>
                      <a:t>项目支出</a:t>
                    </a:r>
                    <a:endParaRPr lang="en-US" altLang="en-US"/>
                  </a:p>
                  <a:p>
                    <a:r>
                      <a:rPr lang="en-US" altLang="en-US"/>
                      <a:t>45.77%</a:t>
                    </a:r>
                  </a:p>
                </c:rich>
              </c:tx>
              <c:showPercent val="1"/>
            </c:dLbl>
            <c:showPercent val="1"/>
            <c:showLeaderLines val="1"/>
          </c:dLbls>
          <c:cat>
            <c:strRef>
              <c:f>'Sheet2 (2)'!$A$2:$A$3</c:f>
              <c:strCache>
                <c:ptCount val="2"/>
                <c:pt idx="0">
                  <c:v>基本支出</c:v>
                </c:pt>
                <c:pt idx="1">
                  <c:v>项目支出</c:v>
                </c:pt>
              </c:strCache>
            </c:strRef>
          </c:cat>
          <c:val>
            <c:numRef>
              <c:f>'Sheet2 (2)'!$C$2:$C$3</c:f>
              <c:numCache>
                <c:formatCode>0.00%</c:formatCode>
                <c:ptCount val="2"/>
                <c:pt idx="0">
                  <c:v>0.8252863986669432</c:v>
                </c:pt>
                <c:pt idx="1">
                  <c:v>0.17471360133305558</c:v>
                </c:pt>
              </c:numCache>
            </c:numRef>
          </c:val>
        </c:ser>
        <c:dLbls>
          <c:showPercent val="1"/>
        </c:dLbls>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财政拨款支出预算</a:t>
            </a:r>
          </a:p>
        </c:rich>
      </c:tx>
    </c:title>
    <c:plotArea>
      <c:layout/>
      <c:pieChart>
        <c:varyColors val="1"/>
        <c:ser>
          <c:idx val="0"/>
          <c:order val="0"/>
          <c:explosion val="25"/>
          <c:dPt>
            <c:idx val="0"/>
            <c:explosion val="0"/>
          </c:dPt>
          <c:dLbls>
            <c:dLbl>
              <c:idx val="0"/>
              <c:tx>
                <c:rich>
                  <a:bodyPr/>
                  <a:lstStyle/>
                  <a:p>
                    <a:r>
                      <a:rPr lang="zh-CN" altLang="en-US"/>
                      <a:t>一般公共服务支出</a:t>
                    </a:r>
                    <a:endParaRPr lang="en-US" altLang="zh-CN"/>
                  </a:p>
                  <a:p>
                    <a:r>
                      <a:rPr lang="en-US" altLang="en-US"/>
                      <a:t>100.00%</a:t>
                    </a:r>
                  </a:p>
                </c:rich>
              </c:tx>
              <c:showPercent val="1"/>
            </c:dLbl>
            <c:showPercent val="1"/>
            <c:showLeaderLines val="1"/>
          </c:dLbls>
          <c:cat>
            <c:strRef>
              <c:f>'Sheet2 (3)'!$A$2</c:f>
              <c:strCache>
                <c:ptCount val="1"/>
                <c:pt idx="0">
                  <c:v>一般公共服务支出</c:v>
                </c:pt>
              </c:strCache>
            </c:strRef>
          </c:cat>
          <c:val>
            <c:numRef>
              <c:f>'Sheet2 (3)'!$C$2</c:f>
              <c:numCache>
                <c:formatCode>0.00%</c:formatCode>
                <c:ptCount val="1"/>
                <c:pt idx="0">
                  <c:v>1</c:v>
                </c:pt>
              </c:numCache>
            </c:numRef>
          </c:val>
        </c:ser>
        <c:dLbls>
          <c:showPercent val="1"/>
        </c:dLbls>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zh-CN" sz="1800" b="1" i="0" u="none" strike="noStrike" baseline="0"/>
              <a:t>一般公共预算</a:t>
            </a:r>
            <a:endParaRPr lang="en-US" altLang="zh-CN" sz="1800" b="1" i="0" u="none" strike="noStrike" baseline="0"/>
          </a:p>
          <a:p>
            <a:pPr>
              <a:defRPr/>
            </a:pPr>
            <a:r>
              <a:rPr lang="zh-CN" altLang="zh-CN" sz="1800" b="1" i="0" u="none" strike="noStrike" baseline="0"/>
              <a:t>当年</a:t>
            </a:r>
            <a:r>
              <a:rPr lang="zh-CN" altLang="en-US"/>
              <a:t>财政拨款支出预算</a:t>
            </a:r>
          </a:p>
        </c:rich>
      </c:tx>
    </c:title>
    <c:plotArea>
      <c:layout>
        <c:manualLayout>
          <c:layoutTarget val="inner"/>
          <c:xMode val="edge"/>
          <c:yMode val="edge"/>
          <c:x val="0.13493370066330371"/>
          <c:y val="0.25405074365704339"/>
          <c:w val="0.43703728523296365"/>
          <c:h val="0.64189851268591647"/>
        </c:manualLayout>
      </c:layout>
      <c:pieChart>
        <c:varyColors val="1"/>
        <c:ser>
          <c:idx val="0"/>
          <c:order val="0"/>
          <c:explosion val="25"/>
          <c:dPt>
            <c:idx val="0"/>
            <c:explosion val="0"/>
          </c:dPt>
          <c:dLbls>
            <c:dLbl>
              <c:idx val="0"/>
              <c:tx>
                <c:rich>
                  <a:bodyPr/>
                  <a:lstStyle/>
                  <a:p>
                    <a:r>
                      <a:rPr lang="zh-CN" altLang="en-US"/>
                      <a:t>一般公共服务支出</a:t>
                    </a:r>
                    <a:endParaRPr lang="en-US" altLang="zh-CN"/>
                  </a:p>
                  <a:p>
                    <a:r>
                      <a:rPr lang="en-US" altLang="en-US"/>
                      <a:t>100.00%</a:t>
                    </a:r>
                  </a:p>
                </c:rich>
              </c:tx>
              <c:showPercent val="1"/>
            </c:dLbl>
            <c:showPercent val="1"/>
            <c:showLeaderLines val="1"/>
          </c:dLbls>
          <c:cat>
            <c:strRef>
              <c:f>'Sheet2 (3)'!$A$2</c:f>
              <c:strCache>
                <c:ptCount val="1"/>
                <c:pt idx="0">
                  <c:v>一般公共服务支出</c:v>
                </c:pt>
              </c:strCache>
            </c:strRef>
          </c:cat>
          <c:val>
            <c:numRef>
              <c:f>'Sheet2 (3)'!$C$2</c:f>
              <c:numCache>
                <c:formatCode>0.00%</c:formatCode>
                <c:ptCount val="1"/>
                <c:pt idx="0">
                  <c:v>1</c:v>
                </c:pt>
              </c:numCache>
            </c:numRef>
          </c:val>
        </c:ser>
        <c:dLbls>
          <c:showPercent val="1"/>
        </c:dLbls>
        <c:firstSliceAng val="0"/>
      </c:pieChart>
    </c:plotArea>
    <c:legend>
      <c:legendPos val="r"/>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B6B5F-A1D5-44FF-879D-94411821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51</Pages>
  <Words>3133</Words>
  <Characters>17859</Characters>
  <Application>Microsoft Office Word</Application>
  <DocSecurity>0</DocSecurity>
  <Lines>148</Lines>
  <Paragraphs>41</Paragraphs>
  <ScaleCrop>false</ScaleCrop>
  <Company>Microsoft</Company>
  <LinksUpToDate>false</LinksUpToDate>
  <CharactersWithSpaces>20951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用户</cp:lastModifiedBy>
  <cp:revision>60</cp:revision>
  <dcterms:created xsi:type="dcterms:W3CDTF">2023-03-22T01:35:00Z</dcterms:created>
  <dcterms:modified xsi:type="dcterms:W3CDTF">2023-05-18T07:16:00Z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549C4AFD17B24936AA0EF0C3A256E8AB</vt:lpwstr>
  </property>
</Properties>
</file>